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r>
        <w:rPr>
          <w:rFonts w:hint="eastAsia"/>
          <w:sz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关于印发《内蒙古自治区“纳税信用联合</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激励卡”暂行办法》的通知</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lang w:eastAsia="zh-CN"/>
        </w:rPr>
        <w:t>内政办发〔2023〕</w:t>
      </w:r>
      <w:r>
        <w:rPr>
          <w:rFonts w:hint="eastAsia" w:ascii="仿宋_GB2312" w:hAnsi="华文仿宋" w:eastAsia="仿宋_GB2312"/>
          <w:sz w:val="32"/>
          <w:lang w:val="en-US" w:eastAsia="zh-CN"/>
        </w:rPr>
        <w:t>93</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val="0"/>
        <w:autoSpaceDE/>
        <w:autoSpaceDN/>
        <w:bidi w:val="0"/>
        <w:spacing w:line="580" w:lineRule="exact"/>
        <w:jc w:val="center"/>
        <w:textAlignment w:val="auto"/>
        <w:rPr>
          <w:rFonts w:hint="eastAsia" w:ascii="方正楷体_GBK" w:hAnsi="方正楷体_GBK" w:eastAsia="方正楷体_GBK" w:cs="方正楷体_GBK"/>
          <w:sz w:val="30"/>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80" w:lineRule="exact"/>
        <w:jc w:val="both"/>
        <w:textAlignment w:val="auto"/>
        <w:rPr>
          <w:rFonts w:hint="eastAsia" w:ascii="方正楷体_GBK" w:hAnsi="方正楷体_GBK" w:eastAsia="方正楷体_GBK" w:cs="方正楷体_GBK"/>
          <w:sz w:val="32"/>
          <w:szCs w:val="32"/>
          <w:shd w:val="clear" w:color="auto" w:fill="FFFFFF"/>
        </w:rPr>
      </w:pPr>
      <w:bookmarkStart w:id="2" w:name="_GoBack"/>
      <w:r>
        <w:rPr>
          <w:rFonts w:hint="eastAsia" w:ascii="方正楷体_GBK" w:hAnsi="方正楷体_GBK" w:eastAsia="方正楷体_GBK" w:cs="方正楷体_GBK"/>
          <w:sz w:val="32"/>
          <w:szCs w:val="32"/>
          <w:shd w:val="clear" w:color="auto" w:fill="FFFFFF"/>
        </w:rPr>
        <w:t>各盟行政公署、市人民政府，各旗县人民政府，自治区各委、办、厅、局，各大企业、事业单位：</w:t>
      </w: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lang w:eastAsia="zh-CN"/>
        </w:rPr>
        <w:t>经自治区人民政府同意，</w:t>
      </w:r>
      <w:r>
        <w:rPr>
          <w:rFonts w:hint="eastAsia" w:ascii="方正楷体_GBK" w:hAnsi="方正楷体_GBK" w:eastAsia="方正楷体_GBK" w:cs="方正楷体_GBK"/>
          <w:sz w:val="32"/>
          <w:szCs w:val="32"/>
          <w:shd w:val="clear" w:color="auto" w:fill="FFFFFF"/>
        </w:rPr>
        <w:t>现将《内蒙古自治区“纳税信用联合激励卡”暂行办法》印发给你们，请结合实际，认真贯彻落实。</w:t>
      </w:r>
    </w:p>
    <w:p>
      <w:pPr>
        <w:pStyle w:val="10"/>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firstLine="640" w:firstLineChars="200"/>
        <w:jc w:val="both"/>
        <w:textAlignment w:val="auto"/>
        <w:rPr>
          <w:rFonts w:hint="eastAsia" w:ascii="方正楷体_GBK" w:hAnsi="方正楷体_GBK" w:eastAsia="方正楷体_GBK" w:cs="方正楷体_GBK"/>
          <w:sz w:val="32"/>
          <w:szCs w:val="32"/>
          <w:shd w:val="clear" w:color="auto" w:fill="FFFFFF"/>
        </w:rPr>
      </w:pPr>
    </w:p>
    <w:p>
      <w:pPr>
        <w:pStyle w:val="10"/>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ind w:firstLine="640" w:firstLineChars="200"/>
        <w:jc w:val="both"/>
        <w:textAlignment w:val="auto"/>
        <w:rPr>
          <w:rFonts w:hint="eastAsia" w:ascii="方正楷体_GBK" w:hAnsi="方正楷体_GBK" w:eastAsia="方正楷体_GBK" w:cs="方正楷体_GBK"/>
          <w:sz w:val="32"/>
          <w:szCs w:val="32"/>
          <w:shd w:val="clear" w:color="auto" w:fill="FFFFFF"/>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方正楷体_GBK" w:hAnsi="方正楷体_GBK" w:eastAsia="方正楷体_GBK" w:cs="方正楷体_GBK"/>
          <w:sz w:val="32"/>
          <w:szCs w:val="32"/>
          <w:shd w:val="clear" w:color="auto" w:fill="FFFFFF"/>
        </w:rPr>
      </w:pP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 xml:space="preserve">                   </w:t>
      </w:r>
      <w:r>
        <w:rPr>
          <w:rFonts w:hint="eastAsia" w:ascii="方正楷体_GBK" w:hAnsi="方正楷体_GBK" w:eastAsia="方正楷体_GBK" w:cs="方正楷体_GBK"/>
          <w:sz w:val="32"/>
          <w:szCs w:val="32"/>
          <w:shd w:val="clear" w:color="auto" w:fill="FFFFFF"/>
          <w:lang w:val="en-US" w:eastAsia="zh-CN"/>
        </w:rPr>
        <w:t xml:space="preserve">  </w:t>
      </w:r>
      <w:r>
        <w:rPr>
          <w:rFonts w:hint="eastAsia" w:ascii="方正楷体_GBK" w:hAnsi="方正楷体_GBK" w:eastAsia="方正楷体_GBK" w:cs="方正楷体_GBK"/>
          <w:sz w:val="32"/>
          <w:szCs w:val="32"/>
          <w:shd w:val="clear" w:color="auto" w:fill="FFFFFF"/>
        </w:rPr>
        <w:t xml:space="preserve">      2023年12月</w:t>
      </w:r>
      <w:r>
        <w:rPr>
          <w:rFonts w:hint="eastAsia" w:ascii="方正楷体_GBK" w:hAnsi="方正楷体_GBK" w:eastAsia="方正楷体_GBK" w:cs="方正楷体_GBK"/>
          <w:sz w:val="32"/>
          <w:szCs w:val="32"/>
          <w:shd w:val="clear" w:color="auto" w:fill="FFFFFF"/>
          <w:lang w:val="en-US" w:eastAsia="zh-CN"/>
        </w:rPr>
        <w:t>27</w:t>
      </w:r>
      <w:r>
        <w:rPr>
          <w:rFonts w:hint="eastAsia" w:ascii="方正楷体_GBK" w:hAnsi="方正楷体_GBK" w:eastAsia="方正楷体_GBK" w:cs="方正楷体_GBK"/>
          <w:sz w:val="32"/>
          <w:szCs w:val="32"/>
          <w:shd w:val="clear" w:color="auto" w:fill="FFFFFF"/>
        </w:rPr>
        <w:t>日</w:t>
      </w: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r>
        <w:rPr>
          <w:rFonts w:hint="eastAsia" w:ascii="方正楷体_GBK" w:hAnsi="方正楷体_GBK" w:eastAsia="方正楷体_GBK" w:cs="方正楷体_GBK"/>
          <w:sz w:val="32"/>
          <w:szCs w:val="32"/>
          <w:shd w:val="clear" w:color="auto" w:fill="FFFFFF"/>
          <w:lang w:eastAsia="zh-CN"/>
        </w:rPr>
        <w:t>（此件公开发布）</w:t>
      </w: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p>
    <w:p>
      <w:pPr>
        <w:pStyle w:val="10"/>
        <w:keepNext w:val="0"/>
        <w:keepLines w:val="0"/>
        <w:pageBreakBefore w:val="0"/>
        <w:widowControl w:val="0"/>
        <w:shd w:val="clear" w:color="auto" w:fill="FFFFFF"/>
        <w:kinsoku/>
        <w:wordWrap/>
        <w:overflowPunct/>
        <w:topLinePunct/>
        <w:autoSpaceDE/>
        <w:autoSpaceDN/>
        <w:bidi w:val="0"/>
        <w:adjustRightInd/>
        <w:snapToGrid/>
        <w:spacing w:beforeAutospacing="0" w:afterAutospacing="0" w:line="380" w:lineRule="exact"/>
        <w:ind w:firstLine="640" w:firstLineChars="200"/>
        <w:jc w:val="both"/>
        <w:textAlignment w:val="auto"/>
        <w:rPr>
          <w:rFonts w:hint="eastAsia" w:ascii="方正楷体_GBK" w:hAnsi="方正楷体_GBK" w:eastAsia="方正楷体_GBK" w:cs="方正楷体_GBK"/>
          <w:sz w:val="32"/>
          <w:szCs w:val="32"/>
          <w:shd w:val="clear" w:color="auto" w:fill="FFFFFF"/>
          <w:lang w:eastAsia="zh-CN"/>
        </w:rPr>
      </w:pPr>
    </w:p>
    <w:p>
      <w:pPr>
        <w:pStyle w:val="10"/>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p>
    <w:p>
      <w:pPr>
        <w:pStyle w:val="10"/>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内蒙古自治区“纳税信用联合</w:t>
      </w:r>
    </w:p>
    <w:p>
      <w:pPr>
        <w:pStyle w:val="10"/>
        <w:keepNext w:val="0"/>
        <w:keepLines w:val="0"/>
        <w:pageBreakBefore w:val="0"/>
        <w:widowControl w:val="0"/>
        <w:shd w:val="clear" w:color="auto" w:fill="FFFFFF"/>
        <w:kinsoku/>
        <w:wordWrap/>
        <w:overflowPunct/>
        <w:topLinePunct w:val="0"/>
        <w:autoSpaceDE/>
        <w:autoSpaceDN/>
        <w:bidi w:val="0"/>
        <w:spacing w:beforeAutospacing="0" w:afterAutospacing="0"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激励卡”暂行办法</w:t>
      </w:r>
    </w:p>
    <w:p>
      <w:pPr>
        <w:keepNext w:val="0"/>
        <w:keepLines w:val="0"/>
        <w:pageBreakBefore w:val="0"/>
        <w:widowControl w:val="0"/>
        <w:kinsoku/>
        <w:wordWrap/>
        <w:overflowPunct/>
        <w:topLinePunct w:val="0"/>
        <w:autoSpaceDE/>
        <w:autoSpaceDN/>
        <w:bidi w:val="0"/>
        <w:spacing w:line="580" w:lineRule="exact"/>
        <w:textAlignment w:val="auto"/>
      </w:pPr>
    </w:p>
    <w:p>
      <w:pPr>
        <w:keepNext w:val="0"/>
        <w:keepLines w:val="0"/>
        <w:pageBreakBefore w:val="0"/>
        <w:widowControl w:val="0"/>
        <w:numPr>
          <w:ilvl w:val="0"/>
          <w:numId w:val="1"/>
        </w:numPr>
        <w:kinsoku/>
        <w:wordWrap/>
        <w:overflowPunct/>
        <w:topLinePunct w:val="0"/>
        <w:autoSpaceDE/>
        <w:autoSpaceDN/>
        <w:bidi w:val="0"/>
        <w:spacing w:line="58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spacing w:line="580" w:lineRule="exact"/>
        <w:jc w:val="both"/>
        <w:textAlignment w:val="auto"/>
        <w:rPr>
          <w:rFonts w:hint="eastAsia" w:ascii="方正黑体_GBK" w:hAnsi="方正黑体_GBK" w:eastAsia="黑体" w:cs="方正黑体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第一条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为</w:t>
      </w:r>
      <w:r>
        <w:rPr>
          <w:rFonts w:hint="eastAsia" w:ascii="方正仿宋_GBK" w:hAnsi="方正仿宋_GBK" w:eastAsia="仿宋" w:cs="方正仿宋_GBK"/>
          <w:b w:val="0"/>
          <w:bCs w:val="0"/>
          <w:sz w:val="32"/>
          <w:szCs w:val="32"/>
          <w:lang w:eastAsia="zh-CN"/>
        </w:rPr>
        <w:t>深入贯彻</w:t>
      </w:r>
      <w:r>
        <w:rPr>
          <w:rFonts w:hint="eastAsia" w:ascii="方正仿宋_GBK" w:hAnsi="方正仿宋_GBK" w:eastAsia="仿宋" w:cs="方正仿宋_GBK"/>
          <w:b w:val="0"/>
          <w:bCs w:val="0"/>
          <w:sz w:val="32"/>
          <w:szCs w:val="32"/>
        </w:rPr>
        <w:t>《中共中央办公厅</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国务院办公厅印发〈关于进一步深化税收征管改革的意见〉的通知》</w:t>
      </w:r>
      <w:r>
        <w:rPr>
          <w:rFonts w:hint="eastAsia" w:ascii="方正仿宋_GBK" w:hAnsi="方正仿宋_GBK" w:eastAsia="仿宋" w:cs="方正仿宋_GBK"/>
          <w:b w:val="0"/>
          <w:bCs w:val="0"/>
          <w:sz w:val="32"/>
          <w:szCs w:val="32"/>
          <w:lang w:eastAsia="zh-CN"/>
        </w:rPr>
        <w:t>精神，认真落实</w:t>
      </w:r>
      <w:r>
        <w:rPr>
          <w:rFonts w:hint="eastAsia" w:ascii="方正仿宋_GBK" w:hAnsi="方正仿宋_GBK" w:eastAsia="仿宋" w:cs="方正仿宋_GBK"/>
          <w:b w:val="0"/>
          <w:bCs w:val="0"/>
          <w:sz w:val="32"/>
          <w:szCs w:val="32"/>
        </w:rPr>
        <w:t>国务院</w:t>
      </w:r>
      <w:r>
        <w:rPr>
          <w:rFonts w:hint="eastAsia" w:ascii="方正仿宋_GBK" w:hAnsi="方正仿宋_GBK" w:eastAsia="仿宋" w:cs="方正仿宋_GBK"/>
          <w:b w:val="0"/>
          <w:bCs w:val="0"/>
          <w:sz w:val="32"/>
          <w:szCs w:val="32"/>
          <w:lang w:eastAsia="zh-CN"/>
        </w:rPr>
        <w:t>关于</w:t>
      </w:r>
      <w:r>
        <w:rPr>
          <w:rFonts w:hint="eastAsia" w:ascii="方正仿宋_GBK" w:hAnsi="方正仿宋_GBK" w:eastAsia="仿宋" w:cs="方正仿宋_GBK"/>
          <w:b w:val="0"/>
          <w:bCs w:val="0"/>
          <w:sz w:val="32"/>
          <w:szCs w:val="32"/>
        </w:rPr>
        <w:t>建立完善守信联合激励和失信联合惩戒制度</w:t>
      </w:r>
      <w:r>
        <w:rPr>
          <w:rFonts w:hint="eastAsia" w:ascii="方正仿宋_GBK" w:hAnsi="方正仿宋_GBK" w:eastAsia="仿宋" w:cs="方正仿宋_GBK"/>
          <w:b w:val="0"/>
          <w:bCs w:val="0"/>
          <w:sz w:val="32"/>
          <w:szCs w:val="32"/>
          <w:lang w:eastAsia="zh-CN"/>
        </w:rPr>
        <w:t>的部署要求</w:t>
      </w:r>
      <w:r>
        <w:rPr>
          <w:rFonts w:hint="eastAsia" w:ascii="方正仿宋_GBK" w:hAnsi="方正仿宋_GBK" w:eastAsia="仿宋" w:cs="方正仿宋_GBK"/>
          <w:b w:val="0"/>
          <w:bCs w:val="0"/>
          <w:sz w:val="32"/>
          <w:szCs w:val="32"/>
        </w:rPr>
        <w:t>，</w:t>
      </w:r>
      <w:r>
        <w:rPr>
          <w:rFonts w:hint="eastAsia" w:ascii="方正仿宋_GBK" w:hAnsi="方正仿宋_GBK" w:eastAsia="仿宋" w:cs="方正仿宋_GBK"/>
          <w:b w:val="0"/>
          <w:bCs w:val="0"/>
          <w:sz w:val="32"/>
          <w:szCs w:val="32"/>
          <w:lang w:eastAsia="zh-CN"/>
        </w:rPr>
        <w:t>建立健全</w:t>
      </w:r>
      <w:r>
        <w:rPr>
          <w:rFonts w:hint="eastAsia" w:ascii="方正仿宋_GBK" w:hAnsi="方正仿宋_GBK" w:eastAsia="仿宋" w:cs="方正仿宋_GBK"/>
          <w:b w:val="0"/>
          <w:bCs w:val="0"/>
          <w:sz w:val="32"/>
          <w:szCs w:val="32"/>
        </w:rPr>
        <w:t>自治区“纳税信用联合激励卡”</w:t>
      </w:r>
      <w:r>
        <w:rPr>
          <w:rFonts w:hint="eastAsia" w:ascii="方正仿宋_GBK" w:hAnsi="方正仿宋_GBK" w:eastAsia="仿宋" w:cs="方正仿宋_GBK"/>
          <w:b w:val="0"/>
          <w:bCs w:val="0"/>
          <w:sz w:val="32"/>
          <w:szCs w:val="32"/>
          <w:lang w:eastAsia="zh-CN"/>
        </w:rPr>
        <w:t>工作机制，</w:t>
      </w:r>
      <w:r>
        <w:rPr>
          <w:rFonts w:hint="eastAsia" w:ascii="方正仿宋_GBK" w:hAnsi="方正仿宋_GBK" w:eastAsia="仿宋" w:cs="方正仿宋_GBK"/>
          <w:b w:val="0"/>
          <w:bCs w:val="0"/>
          <w:sz w:val="32"/>
          <w:szCs w:val="32"/>
        </w:rPr>
        <w:t>进一步优化营商环境，推</w:t>
      </w:r>
      <w:r>
        <w:rPr>
          <w:rFonts w:hint="eastAsia" w:ascii="方正仿宋_GBK" w:hAnsi="方正仿宋_GBK" w:eastAsia="仿宋" w:cs="方正仿宋_GBK"/>
          <w:b w:val="0"/>
          <w:bCs w:val="0"/>
          <w:spacing w:val="6"/>
          <w:sz w:val="32"/>
          <w:szCs w:val="32"/>
        </w:rPr>
        <w:t>动社会诚信持续向好，结合自治区实际，</w:t>
      </w:r>
      <w:r>
        <w:rPr>
          <w:rFonts w:hint="eastAsia" w:ascii="方正仿宋_GBK" w:hAnsi="方正仿宋_GBK" w:eastAsia="仿宋" w:cs="方正仿宋_GBK"/>
          <w:b w:val="0"/>
          <w:bCs w:val="0"/>
          <w:sz w:val="32"/>
          <w:szCs w:val="32"/>
        </w:rPr>
        <w:t>制定本办法。</w:t>
      </w:r>
    </w:p>
    <w:p>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第二条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仿宋" w:hAnsi="仿宋" w:eastAsia="仿宋" w:cs="仿宋"/>
          <w:b w:val="0"/>
          <w:bCs w:val="0"/>
          <w:sz w:val="32"/>
          <w:szCs w:val="32"/>
          <w:lang w:eastAsia="zh-CN"/>
        </w:rPr>
        <w:t>本办法所称</w:t>
      </w:r>
      <w:r>
        <w:rPr>
          <w:rFonts w:hint="eastAsia" w:ascii="仿宋" w:hAnsi="仿宋" w:eastAsia="仿宋" w:cs="仿宋"/>
          <w:b w:val="0"/>
          <w:bCs w:val="0"/>
          <w:sz w:val="32"/>
          <w:szCs w:val="32"/>
        </w:rPr>
        <w:t>自治区“纳税信用联合激励卡”</w:t>
      </w:r>
      <w:r>
        <w:rPr>
          <w:rFonts w:hint="eastAsia" w:ascii="仿宋" w:hAnsi="仿宋" w:eastAsia="仿宋" w:cs="仿宋"/>
          <w:b w:val="0"/>
          <w:bCs w:val="0"/>
          <w:sz w:val="32"/>
          <w:szCs w:val="32"/>
          <w:lang w:eastAsia="zh-CN"/>
        </w:rPr>
        <w:t>工作机制，</w:t>
      </w:r>
      <w:r>
        <w:rPr>
          <w:rFonts w:hint="eastAsia" w:ascii="仿宋" w:hAnsi="仿宋" w:eastAsia="仿宋" w:cs="仿宋"/>
          <w:b w:val="0"/>
          <w:bCs w:val="0"/>
          <w:sz w:val="32"/>
          <w:szCs w:val="32"/>
        </w:rPr>
        <w:t>是指自治区发展改革委</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内蒙古税务局</w:t>
      </w:r>
      <w:r>
        <w:rPr>
          <w:rFonts w:hint="eastAsia" w:ascii="仿宋" w:hAnsi="仿宋" w:eastAsia="仿宋" w:cs="仿宋"/>
          <w:b w:val="0"/>
          <w:bCs w:val="0"/>
          <w:sz w:val="32"/>
          <w:szCs w:val="32"/>
          <w:lang w:eastAsia="zh-CN"/>
        </w:rPr>
        <w:t>及</w:t>
      </w:r>
      <w:r>
        <w:rPr>
          <w:rFonts w:hint="eastAsia" w:ascii="仿宋" w:hAnsi="仿宋" w:eastAsia="仿宋" w:cs="仿宋"/>
          <w:b w:val="0"/>
          <w:bCs w:val="0"/>
          <w:sz w:val="32"/>
          <w:szCs w:val="32"/>
        </w:rPr>
        <w:t>自治区精神文明建设</w:t>
      </w:r>
      <w:r>
        <w:rPr>
          <w:rFonts w:hint="eastAsia" w:ascii="仿宋" w:hAnsi="仿宋" w:eastAsia="仿宋" w:cs="仿宋"/>
          <w:b w:val="0"/>
          <w:bCs w:val="0"/>
          <w:sz w:val="32"/>
          <w:szCs w:val="32"/>
          <w:lang w:eastAsia="zh-CN"/>
        </w:rPr>
        <w:t>委员会</w:t>
      </w:r>
      <w:r>
        <w:rPr>
          <w:rFonts w:hint="eastAsia" w:ascii="仿宋" w:hAnsi="仿宋" w:eastAsia="仿宋" w:cs="仿宋"/>
          <w:b w:val="0"/>
          <w:bCs w:val="0"/>
          <w:sz w:val="32"/>
          <w:szCs w:val="32"/>
        </w:rPr>
        <w:t>办公室、工业和信息化厅、民政厅、财政厅、人力资源社会保障厅、自然资源厅、生态环境厅、住房城乡建设厅、交通运输厅、农牧厅、商务厅、文化和旅游厅、市场监管局、地方金融</w:t>
      </w:r>
      <w:r>
        <w:rPr>
          <w:rFonts w:hint="eastAsia" w:ascii="仿宋" w:hAnsi="仿宋" w:eastAsia="仿宋" w:cs="仿宋"/>
          <w:b w:val="0"/>
          <w:bCs w:val="0"/>
          <w:sz w:val="32"/>
          <w:szCs w:val="32"/>
          <w:lang w:eastAsia="zh-CN"/>
        </w:rPr>
        <w:t>监管</w:t>
      </w:r>
      <w:r>
        <w:rPr>
          <w:rFonts w:hint="eastAsia" w:ascii="仿宋" w:hAnsi="仿宋" w:eastAsia="仿宋" w:cs="仿宋"/>
          <w:b w:val="0"/>
          <w:bCs w:val="0"/>
          <w:sz w:val="32"/>
          <w:szCs w:val="32"/>
        </w:rPr>
        <w:t>局、</w:t>
      </w:r>
      <w:r>
        <w:rPr>
          <w:rFonts w:hint="eastAsia" w:ascii="仿宋" w:hAnsi="仿宋" w:eastAsia="仿宋" w:cs="仿宋"/>
          <w:b w:val="0"/>
          <w:bCs w:val="0"/>
          <w:sz w:val="32"/>
          <w:szCs w:val="32"/>
          <w:lang w:eastAsia="zh-CN"/>
        </w:rPr>
        <w:t>政务服务局、</w:t>
      </w:r>
      <w:r>
        <w:rPr>
          <w:rFonts w:hint="eastAsia" w:ascii="仿宋" w:hAnsi="仿宋" w:eastAsia="仿宋" w:cs="仿宋"/>
          <w:b w:val="0"/>
          <w:bCs w:val="0"/>
          <w:spacing w:val="6"/>
          <w:sz w:val="32"/>
          <w:szCs w:val="32"/>
          <w:lang w:eastAsia="zh-CN"/>
        </w:rPr>
        <w:t>大数据中心</w:t>
      </w:r>
      <w:r>
        <w:rPr>
          <w:rFonts w:hint="eastAsia" w:ascii="仿宋" w:hAnsi="仿宋" w:eastAsia="仿宋" w:cs="仿宋"/>
          <w:b w:val="0"/>
          <w:bCs w:val="0"/>
          <w:spacing w:val="6"/>
          <w:sz w:val="32"/>
          <w:szCs w:val="32"/>
        </w:rPr>
        <w:t>、总工会、</w:t>
      </w:r>
      <w:r>
        <w:rPr>
          <w:rFonts w:hint="eastAsia" w:ascii="仿宋" w:hAnsi="仿宋" w:eastAsia="仿宋" w:cs="仿宋"/>
          <w:b w:val="0"/>
          <w:bCs w:val="0"/>
          <w:spacing w:val="6"/>
          <w:sz w:val="32"/>
          <w:szCs w:val="32"/>
          <w:lang w:eastAsia="zh-CN"/>
        </w:rPr>
        <w:t>团委</w:t>
      </w:r>
      <w:r>
        <w:rPr>
          <w:rFonts w:hint="eastAsia" w:ascii="仿宋" w:hAnsi="仿宋" w:eastAsia="仿宋" w:cs="仿宋"/>
          <w:b w:val="0"/>
          <w:bCs w:val="0"/>
          <w:spacing w:val="6"/>
          <w:sz w:val="32"/>
          <w:szCs w:val="32"/>
        </w:rPr>
        <w:t>、工商联</w:t>
      </w:r>
      <w:r>
        <w:rPr>
          <w:rFonts w:hint="eastAsia" w:ascii="仿宋" w:hAnsi="仿宋" w:eastAsia="仿宋" w:cs="仿宋"/>
          <w:b w:val="0"/>
          <w:bCs w:val="0"/>
          <w:spacing w:val="6"/>
          <w:sz w:val="32"/>
          <w:szCs w:val="32"/>
          <w:lang w:eastAsia="zh-CN"/>
        </w:rPr>
        <w:t>，</w:t>
      </w:r>
      <w:r>
        <w:rPr>
          <w:rFonts w:hint="eastAsia" w:ascii="仿宋" w:hAnsi="仿宋" w:eastAsia="仿宋" w:cs="仿宋"/>
          <w:b w:val="0"/>
          <w:bCs w:val="0"/>
          <w:sz w:val="32"/>
          <w:szCs w:val="32"/>
        </w:rPr>
        <w:t>中国人民银行内蒙古自治区分行、国家金融监管总局内蒙古监管局、内蒙古</w:t>
      </w:r>
      <w:r>
        <w:rPr>
          <w:rFonts w:hint="eastAsia" w:ascii="仿宋" w:hAnsi="仿宋" w:eastAsia="仿宋" w:cs="仿宋"/>
          <w:b w:val="0"/>
          <w:bCs w:val="0"/>
          <w:sz w:val="32"/>
          <w:szCs w:val="32"/>
          <w:lang w:eastAsia="zh-CN"/>
        </w:rPr>
        <w:t>证</w:t>
      </w:r>
      <w:r>
        <w:rPr>
          <w:rFonts w:hint="eastAsia" w:ascii="仿宋" w:hAnsi="仿宋" w:eastAsia="仿宋" w:cs="仿宋"/>
          <w:b w:val="0"/>
          <w:bCs w:val="0"/>
          <w:sz w:val="32"/>
          <w:szCs w:val="32"/>
        </w:rPr>
        <w:t>监局、国家外汇管理局内蒙古自治区分局等2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个部门</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对</w:t>
      </w:r>
      <w:r>
        <w:rPr>
          <w:rFonts w:hint="eastAsia" w:ascii="仿宋" w:hAnsi="仿宋" w:eastAsia="仿宋" w:cs="仿宋"/>
          <w:b w:val="0"/>
          <w:bCs w:val="0"/>
          <w:sz w:val="32"/>
          <w:szCs w:val="32"/>
          <w:lang w:eastAsia="zh-CN"/>
        </w:rPr>
        <w:t>取得</w:t>
      </w:r>
      <w:r>
        <w:rPr>
          <w:rFonts w:hint="eastAsia" w:ascii="仿宋" w:hAnsi="仿宋" w:eastAsia="仿宋" w:cs="仿宋"/>
          <w:b w:val="0"/>
          <w:bCs w:val="0"/>
          <w:sz w:val="32"/>
          <w:szCs w:val="32"/>
        </w:rPr>
        <w:t>“纳税信用联合激励卡”</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激励主体</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以下简称激励主体</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实施联合激励的信用服务机制。</w:t>
      </w:r>
    </w:p>
    <w:p>
      <w:pPr>
        <w:keepNext w:val="0"/>
        <w:keepLines w:val="0"/>
        <w:pageBreakBefore w:val="0"/>
        <w:widowControl w:val="0"/>
        <w:kinsoku/>
        <w:wordWrap/>
        <w:overflowPunct/>
        <w:topLinePunct/>
        <w:autoSpaceDE/>
        <w:autoSpaceDN/>
        <w:bidi w:val="0"/>
        <w:adjustRightInd/>
        <w:snapToGrid/>
        <w:spacing w:before="313" w:beforeLines="100" w:after="313" w:afterLines="100" w:line="800" w:lineRule="exact"/>
        <w:jc w:val="center"/>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 xml:space="preserve">第二章 </w:t>
      </w:r>
      <w:r>
        <w:rPr>
          <w:rFonts w:hint="eastAsia" w:ascii="方正黑体_GBK" w:hAnsi="方正黑体_GBK" w:eastAsia="黑体" w:cs="方正黑体_GBK"/>
          <w:b w:val="0"/>
          <w:bCs w:val="0"/>
          <w:sz w:val="32"/>
          <w:szCs w:val="32"/>
          <w:lang w:val="en-US" w:eastAsia="zh-CN"/>
        </w:rPr>
        <w:t xml:space="preserve"> </w:t>
      </w:r>
      <w:r>
        <w:rPr>
          <w:rFonts w:hint="eastAsia" w:ascii="方正黑体_GBK" w:hAnsi="方正黑体_GBK" w:eastAsia="黑体" w:cs="方正黑体_GBK"/>
          <w:b w:val="0"/>
          <w:bCs w:val="0"/>
          <w:sz w:val="32"/>
          <w:szCs w:val="32"/>
        </w:rPr>
        <w:t>联合激励实施方式</w:t>
      </w:r>
    </w:p>
    <w:p>
      <w:pPr>
        <w:keepNext w:val="0"/>
        <w:keepLines w:val="0"/>
        <w:pageBreakBefore w:val="0"/>
        <w:widowControl w:val="0"/>
        <w:kinsoku/>
        <w:wordWrap/>
        <w:overflowPunct/>
        <w:topLinePunct/>
        <w:autoSpaceDE/>
        <w:autoSpaceDN/>
        <w:bidi w:val="0"/>
        <w:adjustRightInd/>
        <w:snapToGrid/>
        <w:spacing w:line="63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第三条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lang w:eastAsia="zh-CN"/>
        </w:rPr>
        <w:t>内蒙古税务局</w:t>
      </w:r>
      <w:r>
        <w:rPr>
          <w:rFonts w:hint="eastAsia" w:ascii="方正仿宋_GBK" w:hAnsi="方正仿宋_GBK" w:eastAsia="仿宋" w:cs="方正仿宋_GBK"/>
          <w:b w:val="0"/>
          <w:bCs w:val="0"/>
          <w:sz w:val="32"/>
          <w:szCs w:val="32"/>
        </w:rPr>
        <w:t>会同自治区发展改革委牵头，联合本办法第二条所列部门</w:t>
      </w:r>
      <w:r>
        <w:rPr>
          <w:rFonts w:hint="eastAsia" w:ascii="方正仿宋_GBK" w:hAnsi="方正仿宋_GBK" w:eastAsia="仿宋" w:cs="方正仿宋_GBK"/>
          <w:b w:val="0"/>
          <w:bCs w:val="0"/>
          <w:sz w:val="32"/>
          <w:szCs w:val="32"/>
          <w:lang w:eastAsia="zh-CN"/>
        </w:rPr>
        <w:t>单位</w:t>
      </w:r>
      <w:r>
        <w:rPr>
          <w:rFonts w:hint="eastAsia" w:ascii="方正仿宋_GBK" w:hAnsi="方正仿宋_GBK" w:eastAsia="仿宋" w:cs="方正仿宋_GBK"/>
          <w:b w:val="0"/>
          <w:bCs w:val="0"/>
          <w:sz w:val="32"/>
          <w:szCs w:val="32"/>
        </w:rPr>
        <w:t>建立自治区“纳税信用联合激励卡”工作机制，统筹推进“纳税信用联合激励卡”联合激励的相关工作。</w:t>
      </w:r>
    </w:p>
    <w:p>
      <w:pPr>
        <w:keepNext w:val="0"/>
        <w:keepLines w:val="0"/>
        <w:pageBreakBefore w:val="0"/>
        <w:widowControl w:val="0"/>
        <w:kinsoku/>
        <w:wordWrap/>
        <w:overflowPunct/>
        <w:topLinePunct/>
        <w:autoSpaceDE/>
        <w:autoSpaceDN/>
        <w:bidi w:val="0"/>
        <w:adjustRightInd/>
        <w:snapToGrid/>
        <w:spacing w:line="63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第四条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lang w:eastAsia="zh-CN"/>
        </w:rPr>
        <w:t>内蒙古税务局</w:t>
      </w:r>
      <w:r>
        <w:rPr>
          <w:rFonts w:hint="eastAsia" w:ascii="方正仿宋_GBK" w:hAnsi="方正仿宋_GBK" w:eastAsia="仿宋" w:cs="方正仿宋_GBK"/>
          <w:b w:val="0"/>
          <w:bCs w:val="0"/>
          <w:sz w:val="32"/>
          <w:szCs w:val="32"/>
        </w:rPr>
        <w:t>会同自治区发展改革委，以A级纳税人为基础，</w:t>
      </w:r>
      <w:r>
        <w:rPr>
          <w:rFonts w:hint="eastAsia" w:ascii="方正仿宋_GBK" w:hAnsi="方正仿宋_GBK" w:eastAsia="仿宋" w:cs="方正仿宋_GBK"/>
          <w:b w:val="0"/>
          <w:bCs w:val="0"/>
          <w:sz w:val="32"/>
          <w:szCs w:val="32"/>
          <w:lang w:eastAsia="zh-CN"/>
        </w:rPr>
        <w:t>认真</w:t>
      </w:r>
      <w:r>
        <w:rPr>
          <w:rFonts w:hint="eastAsia" w:ascii="方正仿宋_GBK" w:hAnsi="方正仿宋_GBK" w:eastAsia="仿宋" w:cs="方正仿宋_GBK"/>
          <w:b w:val="0"/>
          <w:bCs w:val="0"/>
          <w:sz w:val="32"/>
          <w:szCs w:val="32"/>
        </w:rPr>
        <w:t>比对去除各部门</w:t>
      </w:r>
      <w:r>
        <w:rPr>
          <w:rFonts w:hint="eastAsia" w:ascii="方正仿宋_GBK" w:hAnsi="方正仿宋_GBK" w:eastAsia="仿宋" w:cs="方正仿宋_GBK"/>
          <w:b w:val="0"/>
          <w:bCs w:val="0"/>
          <w:sz w:val="32"/>
          <w:szCs w:val="32"/>
          <w:lang w:eastAsia="zh-CN"/>
        </w:rPr>
        <w:t>单位提供的</w:t>
      </w:r>
      <w:r>
        <w:rPr>
          <w:rFonts w:hint="eastAsia" w:ascii="方正仿宋_GBK" w:hAnsi="方正仿宋_GBK" w:eastAsia="仿宋" w:cs="方正仿宋_GBK"/>
          <w:b w:val="0"/>
          <w:bCs w:val="0"/>
          <w:sz w:val="32"/>
          <w:szCs w:val="32"/>
        </w:rPr>
        <w:t>严重失信信息，最终确定激励主体名单</w:t>
      </w:r>
      <w:r>
        <w:rPr>
          <w:rFonts w:hint="eastAsia" w:ascii="方正仿宋_GBK" w:hAnsi="方正仿宋_GBK" w:eastAsia="仿宋" w:cs="方正仿宋_GBK"/>
          <w:b w:val="0"/>
          <w:bCs w:val="0"/>
          <w:sz w:val="32"/>
          <w:szCs w:val="32"/>
          <w:lang w:eastAsia="zh-CN"/>
        </w:rPr>
        <w:t>并</w:t>
      </w:r>
      <w:r>
        <w:rPr>
          <w:rFonts w:hint="eastAsia" w:ascii="方正仿宋_GBK" w:hAnsi="方正仿宋_GBK" w:eastAsia="仿宋" w:cs="方正仿宋_GBK"/>
          <w:b w:val="0"/>
          <w:bCs w:val="0"/>
          <w:sz w:val="32"/>
          <w:szCs w:val="32"/>
        </w:rPr>
        <w:t>向社会公布。名单一年一核，每年定期公布，实施动态管理。</w:t>
      </w:r>
    </w:p>
    <w:p>
      <w:pPr>
        <w:keepNext w:val="0"/>
        <w:keepLines w:val="0"/>
        <w:pageBreakBefore w:val="0"/>
        <w:widowControl w:val="0"/>
        <w:kinsoku/>
        <w:wordWrap/>
        <w:overflowPunct/>
        <w:topLinePunct/>
        <w:autoSpaceDE/>
        <w:autoSpaceDN/>
        <w:bidi w:val="0"/>
        <w:adjustRightInd/>
        <w:snapToGrid/>
        <w:spacing w:line="630" w:lineRule="exact"/>
        <w:ind w:firstLine="640" w:firstLineChars="200"/>
        <w:textAlignment w:val="auto"/>
        <w:rPr>
          <w:rFonts w:hint="eastAsia" w:ascii="方正仿宋_GBK" w:hAnsi="方正仿宋_GBK" w:eastAsia="仿宋" w:cs="方正仿宋_GBK"/>
          <w:sz w:val="32"/>
          <w:szCs w:val="32"/>
        </w:rPr>
      </w:pPr>
      <w:r>
        <w:rPr>
          <w:rFonts w:hint="eastAsia" w:ascii="方正黑体_GBK" w:hAnsi="方正黑体_GBK" w:eastAsia="黑体" w:cs="方正黑体_GBK"/>
          <w:b w:val="0"/>
          <w:bCs w:val="0"/>
          <w:sz w:val="32"/>
          <w:szCs w:val="32"/>
        </w:rPr>
        <w:t>第五条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sz w:val="32"/>
          <w:szCs w:val="32"/>
        </w:rPr>
        <w:t>自治区政务服务局依托“蒙速办”</w:t>
      </w:r>
      <w:r>
        <w:rPr>
          <w:rFonts w:hint="eastAsia" w:ascii="方正仿宋_GBK" w:hAnsi="方正仿宋_GBK" w:eastAsia="仿宋" w:cs="方正仿宋_GBK"/>
          <w:sz w:val="32"/>
          <w:szCs w:val="32"/>
          <w:lang w:eastAsia="zh-CN"/>
        </w:rPr>
        <w:t>移动端</w:t>
      </w:r>
      <w:r>
        <w:rPr>
          <w:rFonts w:hint="eastAsia" w:ascii="方正仿宋_GBK" w:hAnsi="方正仿宋_GBK" w:eastAsia="仿宋" w:cs="方正仿宋_GBK"/>
          <w:sz w:val="32"/>
          <w:szCs w:val="32"/>
        </w:rPr>
        <w:t>同步上线“纳税信用联合激励卡”电子证照，作为享受联合激励措施的电子凭证，</w:t>
      </w:r>
      <w:r>
        <w:rPr>
          <w:rFonts w:hint="eastAsia" w:ascii="方正仿宋_GBK" w:hAnsi="方正仿宋_GBK" w:eastAsia="仿宋" w:cs="方正仿宋_GBK"/>
          <w:sz w:val="32"/>
          <w:szCs w:val="32"/>
          <w:lang w:eastAsia="zh-CN"/>
        </w:rPr>
        <w:t>内蒙古</w:t>
      </w:r>
      <w:r>
        <w:rPr>
          <w:rFonts w:hint="eastAsia" w:ascii="方正仿宋_GBK" w:hAnsi="方正仿宋_GBK" w:eastAsia="仿宋" w:cs="方正仿宋_GBK"/>
          <w:sz w:val="32"/>
          <w:szCs w:val="32"/>
        </w:rPr>
        <w:t>税务局是“纳税信用联合激励卡”电子证照的发证主体。自治区大数据中心收到</w:t>
      </w:r>
      <w:r>
        <w:rPr>
          <w:rFonts w:hint="eastAsia" w:ascii="方正仿宋_GBK" w:hAnsi="方正仿宋_GBK" w:eastAsia="仿宋" w:cs="方正仿宋_GBK"/>
          <w:sz w:val="32"/>
          <w:szCs w:val="32"/>
          <w:lang w:eastAsia="zh-CN"/>
        </w:rPr>
        <w:t>内蒙古</w:t>
      </w:r>
      <w:r>
        <w:rPr>
          <w:rFonts w:hint="eastAsia" w:ascii="方正仿宋_GBK" w:hAnsi="方正仿宋_GBK" w:eastAsia="仿宋" w:cs="方正仿宋_GBK"/>
          <w:sz w:val="32"/>
          <w:szCs w:val="32"/>
        </w:rPr>
        <w:t>税务局推送的联合激励措施清单后，通过“蒙速办”</w:t>
      </w:r>
      <w:r>
        <w:rPr>
          <w:rFonts w:hint="eastAsia" w:ascii="方正仿宋_GBK" w:hAnsi="方正仿宋_GBK" w:eastAsia="仿宋" w:cs="方正仿宋_GBK"/>
          <w:sz w:val="32"/>
          <w:szCs w:val="32"/>
          <w:lang w:eastAsia="zh-CN"/>
        </w:rPr>
        <w:t>移动端</w:t>
      </w:r>
      <w:r>
        <w:rPr>
          <w:rFonts w:hint="eastAsia" w:ascii="方正仿宋_GBK" w:hAnsi="方正仿宋_GBK" w:eastAsia="仿宋" w:cs="方正仿宋_GBK"/>
          <w:sz w:val="32"/>
          <w:szCs w:val="32"/>
          <w:lang w:val="en-US" w:eastAsia="zh-CN"/>
        </w:rPr>
        <w:t xml:space="preserve"> </w:t>
      </w:r>
      <w:r>
        <w:rPr>
          <w:rFonts w:hint="eastAsia" w:ascii="方正仿宋_GBK" w:hAnsi="方正仿宋_GBK" w:eastAsia="仿宋" w:cs="方正仿宋_GBK"/>
          <w:sz w:val="32"/>
          <w:szCs w:val="32"/>
        </w:rPr>
        <w:t>“信息推送”功能，主动向激励主体精准推送。</w:t>
      </w:r>
    </w:p>
    <w:p>
      <w:pPr>
        <w:keepNext w:val="0"/>
        <w:keepLines w:val="0"/>
        <w:pageBreakBefore w:val="0"/>
        <w:widowControl w:val="0"/>
        <w:kinsoku/>
        <w:wordWrap/>
        <w:overflowPunct/>
        <w:topLinePunct/>
        <w:autoSpaceDE/>
        <w:autoSpaceDN/>
        <w:bidi w:val="0"/>
        <w:adjustRightInd/>
        <w:snapToGrid/>
        <w:spacing w:line="63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sz w:val="32"/>
          <w:szCs w:val="32"/>
        </w:rPr>
        <w:t>电子税务局和本办法</w:t>
      </w:r>
      <w:r>
        <w:rPr>
          <w:rFonts w:hint="eastAsia" w:ascii="方正仿宋_GBK" w:hAnsi="方正仿宋_GBK" w:eastAsia="仿宋" w:cs="方正仿宋_GBK"/>
          <w:sz w:val="32"/>
          <w:szCs w:val="32"/>
          <w:lang w:eastAsia="zh-CN"/>
        </w:rPr>
        <w:t>第二条</w:t>
      </w:r>
      <w:r>
        <w:rPr>
          <w:rFonts w:hint="eastAsia" w:ascii="方正仿宋_GBK" w:hAnsi="方正仿宋_GBK" w:eastAsia="仿宋" w:cs="方正仿宋_GBK"/>
          <w:sz w:val="32"/>
          <w:szCs w:val="32"/>
        </w:rPr>
        <w:t>所列各</w:t>
      </w:r>
      <w:r>
        <w:rPr>
          <w:rFonts w:hint="eastAsia" w:ascii="方正仿宋_GBK" w:hAnsi="方正仿宋_GBK" w:eastAsia="仿宋" w:cs="方正仿宋_GBK"/>
          <w:sz w:val="32"/>
          <w:szCs w:val="32"/>
          <w:lang w:eastAsia="zh-CN"/>
        </w:rPr>
        <w:t>部门</w:t>
      </w:r>
      <w:r>
        <w:rPr>
          <w:rFonts w:hint="eastAsia" w:ascii="方正仿宋_GBK" w:hAnsi="方正仿宋_GBK" w:eastAsia="仿宋" w:cs="方正仿宋_GBK"/>
          <w:sz w:val="32"/>
          <w:szCs w:val="32"/>
        </w:rPr>
        <w:t>单位应</w:t>
      </w:r>
      <w:r>
        <w:rPr>
          <w:rFonts w:hint="eastAsia" w:ascii="方正仿宋_GBK" w:hAnsi="方正仿宋_GBK" w:eastAsia="仿宋" w:cs="方正仿宋_GBK"/>
          <w:sz w:val="32"/>
          <w:szCs w:val="32"/>
          <w:lang w:eastAsia="zh-CN"/>
        </w:rPr>
        <w:t>当</w:t>
      </w:r>
      <w:r>
        <w:rPr>
          <w:rFonts w:hint="eastAsia" w:ascii="方正仿宋_GBK" w:hAnsi="方正仿宋_GBK" w:eastAsia="仿宋" w:cs="方正仿宋_GBK"/>
          <w:sz w:val="32"/>
          <w:szCs w:val="32"/>
        </w:rPr>
        <w:t>同步上线“纳税信用联合激励卡”电子证照。</w:t>
      </w:r>
    </w:p>
    <w:p>
      <w:pPr>
        <w:keepNext w:val="0"/>
        <w:keepLines w:val="0"/>
        <w:pageBreakBefore w:val="0"/>
        <w:widowControl w:val="0"/>
        <w:kinsoku/>
        <w:wordWrap/>
        <w:overflowPunct/>
        <w:topLinePunct/>
        <w:autoSpaceDE/>
        <w:autoSpaceDN/>
        <w:bidi w:val="0"/>
        <w:adjustRightInd/>
        <w:snapToGrid/>
        <w:spacing w:line="630" w:lineRule="exact"/>
        <w:ind w:firstLine="640" w:firstLineChars="200"/>
        <w:jc w:val="both"/>
        <w:textAlignment w:val="auto"/>
        <w:rPr>
          <w:rFonts w:hint="eastAsia" w:ascii="方正黑体_GBK" w:hAnsi="方正黑体_GBK" w:eastAsia="黑体" w:cs="方正黑体_GBK"/>
          <w:b w:val="0"/>
          <w:bCs w:val="0"/>
          <w:sz w:val="32"/>
          <w:szCs w:val="32"/>
        </w:rPr>
      </w:pPr>
      <w:r>
        <w:rPr>
          <w:rFonts w:hint="eastAsia" w:ascii="方正黑体_GBK" w:hAnsi="方正黑体_GBK" w:eastAsia="黑体" w:cs="方正黑体_GBK"/>
          <w:b w:val="0"/>
          <w:bCs w:val="0"/>
          <w:sz w:val="32"/>
          <w:szCs w:val="32"/>
        </w:rPr>
        <w:t>第六条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本办法第二条所列各</w:t>
      </w:r>
      <w:r>
        <w:rPr>
          <w:rFonts w:hint="eastAsia" w:ascii="方正仿宋_GBK" w:hAnsi="方正仿宋_GBK" w:eastAsia="仿宋" w:cs="方正仿宋_GBK"/>
          <w:b w:val="0"/>
          <w:bCs w:val="0"/>
          <w:sz w:val="32"/>
          <w:szCs w:val="32"/>
          <w:lang w:eastAsia="zh-CN"/>
        </w:rPr>
        <w:t>部门</w:t>
      </w:r>
      <w:r>
        <w:rPr>
          <w:rFonts w:hint="eastAsia" w:ascii="方正仿宋_GBK" w:hAnsi="方正仿宋_GBK" w:eastAsia="仿宋" w:cs="方正仿宋_GBK"/>
          <w:b w:val="0"/>
          <w:bCs w:val="0"/>
          <w:sz w:val="32"/>
          <w:szCs w:val="32"/>
        </w:rPr>
        <w:t>单位负责联合激励措施的实施及更新工作，并定时向</w:t>
      </w:r>
      <w:r>
        <w:rPr>
          <w:rFonts w:hint="eastAsia" w:ascii="方正仿宋_GBK" w:hAnsi="方正仿宋_GBK" w:eastAsia="仿宋" w:cs="方正仿宋_GBK"/>
          <w:b w:val="0"/>
          <w:bCs w:val="0"/>
          <w:sz w:val="32"/>
          <w:szCs w:val="32"/>
          <w:lang w:eastAsia="zh-CN"/>
        </w:rPr>
        <w:t>内蒙古税务局</w:t>
      </w:r>
      <w:r>
        <w:rPr>
          <w:rFonts w:hint="eastAsia" w:ascii="方正仿宋_GBK" w:hAnsi="方正仿宋_GBK" w:eastAsia="仿宋" w:cs="方正仿宋_GBK"/>
          <w:b w:val="0"/>
          <w:bCs w:val="0"/>
          <w:sz w:val="32"/>
          <w:szCs w:val="32"/>
        </w:rPr>
        <w:t>、自治区发展改革委推送公共信用信息。</w:t>
      </w:r>
    </w:p>
    <w:p>
      <w:pPr>
        <w:keepNext w:val="0"/>
        <w:keepLines w:val="0"/>
        <w:pageBreakBefore w:val="0"/>
        <w:widowControl w:val="0"/>
        <w:kinsoku/>
        <w:wordWrap/>
        <w:overflowPunct/>
        <w:topLinePunct/>
        <w:autoSpaceDE/>
        <w:autoSpaceDN/>
        <w:bidi w:val="0"/>
        <w:adjustRightInd/>
        <w:snapToGrid/>
        <w:spacing w:before="313" w:beforeLines="100" w:after="313" w:afterLines="100" w:line="800" w:lineRule="exact"/>
        <w:jc w:val="center"/>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 xml:space="preserve">第三章 </w:t>
      </w:r>
      <w:r>
        <w:rPr>
          <w:rFonts w:hint="eastAsia" w:ascii="方正黑体_GBK" w:hAnsi="方正黑体_GBK" w:eastAsia="黑体" w:cs="方正黑体_GBK"/>
          <w:b w:val="0"/>
          <w:bCs w:val="0"/>
          <w:sz w:val="32"/>
          <w:szCs w:val="32"/>
          <w:lang w:val="en-US" w:eastAsia="zh-CN"/>
        </w:rPr>
        <w:t xml:space="preserve"> </w:t>
      </w:r>
      <w:r>
        <w:rPr>
          <w:rFonts w:hint="eastAsia" w:ascii="方正黑体_GBK" w:hAnsi="方正黑体_GBK" w:eastAsia="黑体" w:cs="方正黑体_GBK"/>
          <w:b w:val="0"/>
          <w:bCs w:val="0"/>
          <w:sz w:val="32"/>
          <w:szCs w:val="32"/>
        </w:rPr>
        <w:t>激励措施及实施部门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第七条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自治区精神文明建设</w:t>
      </w:r>
      <w:r>
        <w:rPr>
          <w:rFonts w:hint="eastAsia" w:ascii="方正仿宋_GBK" w:hAnsi="方正仿宋_GBK" w:eastAsia="仿宋" w:cs="方正仿宋_GBK"/>
          <w:b w:val="0"/>
          <w:bCs w:val="0"/>
          <w:sz w:val="32"/>
          <w:szCs w:val="32"/>
          <w:lang w:eastAsia="zh-CN"/>
        </w:rPr>
        <w:t>委员会</w:t>
      </w:r>
      <w:r>
        <w:rPr>
          <w:rFonts w:hint="eastAsia" w:ascii="方正仿宋_GBK" w:hAnsi="方正仿宋_GBK" w:eastAsia="仿宋" w:cs="方正仿宋_GBK"/>
          <w:b w:val="0"/>
          <w:bCs w:val="0"/>
          <w:sz w:val="32"/>
          <w:szCs w:val="32"/>
        </w:rPr>
        <w:t>办公室</w:t>
      </w:r>
      <w:r>
        <w:rPr>
          <w:rFonts w:hint="eastAsia" w:ascii="方正仿宋_GBK" w:hAnsi="方正仿宋_GBK" w:eastAsia="仿宋" w:cs="方正仿宋_GBK"/>
          <w:b w:val="0"/>
          <w:bCs w:val="0"/>
          <w:sz w:val="32"/>
          <w:szCs w:val="32"/>
          <w:lang w:eastAsia="zh-CN"/>
        </w:rPr>
        <w:t>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在自治区级文明单位推荐评选中，同等条件下对激励主体予以优先考虑。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第八条</w:t>
      </w:r>
      <w:r>
        <w:rPr>
          <w:rFonts w:hint="eastAsia" w:ascii="方正黑体_GBK" w:hAnsi="方正黑体_GBK" w:eastAsia="黑体" w:cs="方正黑体_GBK"/>
          <w:b w:val="0"/>
          <w:bCs w:val="0"/>
          <w:sz w:val="32"/>
          <w:szCs w:val="32"/>
          <w:lang w:val="en-US" w:eastAsia="zh-CN"/>
        </w:rPr>
        <w:t xml:space="preserve"> </w:t>
      </w:r>
      <w:r>
        <w:rPr>
          <w:rFonts w:hint="eastAsia" w:ascii="方正仿宋_GBK" w:hAnsi="方正仿宋_GBK" w:eastAsia="仿宋" w:cs="方正仿宋_GBK"/>
          <w:b w:val="0"/>
          <w:bCs w:val="0"/>
          <w:sz w:val="32"/>
          <w:szCs w:val="32"/>
        </w:rPr>
        <w:t xml:space="preserve"> 自治区发展改革委</w:t>
      </w:r>
      <w:r>
        <w:rPr>
          <w:rFonts w:hint="eastAsia" w:ascii="方正仿宋_GBK" w:hAnsi="方正仿宋_GBK" w:eastAsia="仿宋" w:cs="方正仿宋_GBK"/>
          <w:b w:val="0"/>
          <w:bCs w:val="0"/>
          <w:sz w:val="32"/>
          <w:szCs w:val="32"/>
          <w:lang w:eastAsia="zh-CN"/>
        </w:rPr>
        <w:t>负责实施以下</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val="en-US" w:eastAsia="zh-CN"/>
        </w:rPr>
        <w:t>（一）</w:t>
      </w:r>
      <w:r>
        <w:rPr>
          <w:rFonts w:hint="eastAsia" w:ascii="方正仿宋_GBK" w:hAnsi="方正仿宋_GBK" w:eastAsia="仿宋" w:cs="方正仿宋_GBK"/>
          <w:b w:val="0"/>
          <w:bCs w:val="0"/>
          <w:sz w:val="32"/>
          <w:szCs w:val="32"/>
        </w:rPr>
        <w:t>激励主体在办理节能审查工作时提供加速审批通道并优先处理，缩短审批周期</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val="en-US" w:eastAsia="zh-CN"/>
        </w:rPr>
        <w:t>（二）</w:t>
      </w:r>
      <w:r>
        <w:rPr>
          <w:rFonts w:hint="eastAsia" w:ascii="方正仿宋_GBK" w:hAnsi="方正仿宋_GBK" w:eastAsia="仿宋" w:cs="方正仿宋_GBK"/>
          <w:b w:val="0"/>
          <w:bCs w:val="0"/>
          <w:sz w:val="32"/>
          <w:szCs w:val="32"/>
        </w:rPr>
        <w:t>激励主体在办理节能审查工作时给予有关节能审查项目的专业技术指导和咨询</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val="en-US" w:eastAsia="zh-CN"/>
        </w:rPr>
        <w:t>（三）</w:t>
      </w:r>
      <w:r>
        <w:rPr>
          <w:rFonts w:hint="eastAsia" w:ascii="方正仿宋_GBK" w:hAnsi="方正仿宋_GBK" w:eastAsia="仿宋" w:cs="方正仿宋_GBK"/>
          <w:b w:val="0"/>
          <w:bCs w:val="0"/>
          <w:sz w:val="32"/>
          <w:szCs w:val="32"/>
        </w:rPr>
        <w:t>激励主体可作为推荐自治区诚信示范企业的对象</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val="en-US" w:eastAsia="zh-CN"/>
        </w:rPr>
        <w:t>（四）</w:t>
      </w:r>
      <w:r>
        <w:rPr>
          <w:rFonts w:hint="eastAsia" w:ascii="方正仿宋_GBK" w:hAnsi="方正仿宋_GBK" w:eastAsia="仿宋" w:cs="方正仿宋_GBK"/>
          <w:b w:val="0"/>
          <w:bCs w:val="0"/>
          <w:sz w:val="32"/>
          <w:szCs w:val="32"/>
        </w:rPr>
        <w:t>激励主体在办理信用修复工作时给予快速复审通道，及时向国家</w:t>
      </w:r>
      <w:r>
        <w:rPr>
          <w:rFonts w:hint="eastAsia" w:ascii="方正仿宋_GBK" w:hAnsi="方正仿宋_GBK" w:eastAsia="仿宋" w:cs="方正仿宋_GBK"/>
          <w:b w:val="0"/>
          <w:bCs w:val="0"/>
          <w:sz w:val="32"/>
          <w:szCs w:val="32"/>
          <w:lang w:eastAsia="zh-CN"/>
        </w:rPr>
        <w:t>有关部门</w:t>
      </w:r>
      <w:r>
        <w:rPr>
          <w:rFonts w:hint="eastAsia" w:ascii="方正仿宋_GBK" w:hAnsi="方正仿宋_GBK" w:eastAsia="仿宋" w:cs="方正仿宋_GBK"/>
          <w:b w:val="0"/>
          <w:bCs w:val="0"/>
          <w:sz w:val="32"/>
          <w:szCs w:val="32"/>
        </w:rPr>
        <w:t>提交信用修复复审结果</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val="en-US" w:eastAsia="zh-CN"/>
        </w:rPr>
        <w:t>（五）</w:t>
      </w:r>
      <w:r>
        <w:rPr>
          <w:rFonts w:hint="eastAsia" w:ascii="方正仿宋_GBK" w:hAnsi="方正仿宋_GBK" w:eastAsia="仿宋" w:cs="方正仿宋_GBK"/>
          <w:b w:val="0"/>
          <w:bCs w:val="0"/>
          <w:sz w:val="32"/>
          <w:szCs w:val="32"/>
        </w:rPr>
        <w:t>会同</w:t>
      </w:r>
      <w:r>
        <w:rPr>
          <w:rFonts w:hint="eastAsia" w:ascii="方正仿宋_GBK" w:hAnsi="方正仿宋_GBK" w:eastAsia="仿宋" w:cs="方正仿宋_GBK"/>
          <w:b w:val="0"/>
          <w:bCs w:val="0"/>
          <w:sz w:val="32"/>
          <w:szCs w:val="32"/>
          <w:lang w:eastAsia="zh-CN"/>
        </w:rPr>
        <w:t>内蒙古税务局</w:t>
      </w:r>
      <w:r>
        <w:rPr>
          <w:rFonts w:hint="eastAsia" w:ascii="方正仿宋_GBK" w:hAnsi="方正仿宋_GBK" w:eastAsia="仿宋" w:cs="方正仿宋_GBK"/>
          <w:b w:val="0"/>
          <w:bCs w:val="0"/>
          <w:sz w:val="32"/>
          <w:szCs w:val="32"/>
        </w:rPr>
        <w:t>主动向社会公</w:t>
      </w:r>
      <w:r>
        <w:rPr>
          <w:rFonts w:hint="eastAsia" w:ascii="方正仿宋_GBK" w:hAnsi="方正仿宋_GBK" w:eastAsia="仿宋" w:cs="方正仿宋_GBK"/>
          <w:b w:val="0"/>
          <w:bCs w:val="0"/>
          <w:spacing w:val="-6"/>
          <w:sz w:val="32"/>
          <w:szCs w:val="32"/>
        </w:rPr>
        <w:t>告年度激励主体名单。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第九条</w:t>
      </w:r>
      <w:r>
        <w:rPr>
          <w:rFonts w:hint="eastAsia" w:ascii="方正黑体_GBK" w:hAnsi="方正黑体_GBK" w:eastAsia="黑体" w:cs="方正黑体_GBK"/>
          <w:b w:val="0"/>
          <w:bCs w:val="0"/>
          <w:sz w:val="32"/>
          <w:szCs w:val="32"/>
          <w:lang w:val="en-US" w:eastAsia="zh-CN"/>
        </w:rPr>
        <w:t xml:space="preserve"> </w:t>
      </w:r>
      <w:r>
        <w:rPr>
          <w:rFonts w:hint="eastAsia" w:ascii="方正仿宋_GBK" w:hAnsi="方正仿宋_GBK" w:eastAsia="仿宋" w:cs="方正仿宋_GBK"/>
          <w:b w:val="0"/>
          <w:bCs w:val="0"/>
          <w:sz w:val="32"/>
          <w:szCs w:val="32"/>
        </w:rPr>
        <w:t xml:space="preserve"> 自治区工业和信息化厅</w:t>
      </w:r>
      <w:r>
        <w:rPr>
          <w:rFonts w:hint="eastAsia" w:ascii="方正仿宋_GBK" w:hAnsi="方正仿宋_GBK" w:eastAsia="仿宋" w:cs="方正仿宋_GBK"/>
          <w:b w:val="0"/>
          <w:bCs w:val="0"/>
          <w:sz w:val="32"/>
          <w:szCs w:val="32"/>
          <w:lang w:eastAsia="zh-CN"/>
        </w:rPr>
        <w:t>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优先推荐激励主体申报工业和信息化各类荣誉称号和政策奖补</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第十条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自治区民政厅</w:t>
      </w:r>
      <w:r>
        <w:rPr>
          <w:rFonts w:hint="eastAsia" w:ascii="方正仿宋_GBK" w:hAnsi="方正仿宋_GBK" w:eastAsia="仿宋" w:cs="方正仿宋_GBK"/>
          <w:b w:val="0"/>
          <w:bCs w:val="0"/>
          <w:sz w:val="32"/>
          <w:szCs w:val="32"/>
          <w:lang w:eastAsia="zh-CN"/>
        </w:rPr>
        <w:t>负责实施以</w:t>
      </w:r>
      <w:r>
        <w:rPr>
          <w:rFonts w:hint="eastAsia" w:ascii="方正仿宋_GBK" w:hAnsi="方正仿宋_GBK" w:eastAsia="仿宋" w:cs="方正仿宋_GBK"/>
          <w:b w:val="0"/>
          <w:bCs w:val="0"/>
          <w:sz w:val="32"/>
          <w:szCs w:val="32"/>
        </w:rPr>
        <w:t>下激励措施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val="en-US" w:eastAsia="zh-CN"/>
        </w:rPr>
        <w:t>（一）</w:t>
      </w:r>
      <w:r>
        <w:rPr>
          <w:rFonts w:hint="eastAsia" w:ascii="方正仿宋_GBK" w:hAnsi="方正仿宋_GBK" w:eastAsia="仿宋" w:cs="方正仿宋_GBK"/>
          <w:b w:val="0"/>
          <w:bCs w:val="0"/>
          <w:sz w:val="32"/>
          <w:szCs w:val="32"/>
        </w:rPr>
        <w:t>将激励主体纳入自治区社会组织评估内容，作为自治区社会组织评估参考条件</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优先推荐符合条件的激励主体参与评先评优。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第十一条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自治区财政厅</w:t>
      </w:r>
      <w:r>
        <w:rPr>
          <w:rFonts w:hint="eastAsia" w:ascii="方正仿宋_GBK" w:hAnsi="方正仿宋_GBK" w:eastAsia="仿宋" w:cs="方正仿宋_GBK"/>
          <w:b w:val="0"/>
          <w:bCs w:val="0"/>
          <w:sz w:val="32"/>
          <w:szCs w:val="32"/>
          <w:lang w:eastAsia="zh-CN"/>
        </w:rPr>
        <w:t>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在组织实施财政性资金项目安排时，将企业纳税信用情况作为参考条件，配合项目主管部门在同等条件下优先考虑激励主体。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第十二条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自治区人力资源社会保障厅</w:t>
      </w:r>
      <w:r>
        <w:rPr>
          <w:rFonts w:hint="eastAsia" w:ascii="方正仿宋_GBK" w:hAnsi="方正仿宋_GBK" w:eastAsia="仿宋" w:cs="方正仿宋_GBK"/>
          <w:b w:val="0"/>
          <w:bCs w:val="0"/>
          <w:sz w:val="32"/>
          <w:szCs w:val="32"/>
          <w:lang w:eastAsia="zh-CN"/>
        </w:rPr>
        <w:t>负责实施以下</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color w:val="FF000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施工总承包单位存储</w:t>
      </w:r>
      <w:r>
        <w:rPr>
          <w:rFonts w:hint="eastAsia" w:ascii="方正仿宋_GBK" w:hAnsi="方正仿宋_GBK" w:eastAsia="仿宋" w:cs="方正仿宋_GBK"/>
          <w:b w:val="0"/>
          <w:bCs w:val="0"/>
          <w:spacing w:val="-6"/>
          <w:sz w:val="32"/>
          <w:szCs w:val="32"/>
        </w:rPr>
        <w:t>工资保证金或提交银行保函后，</w:t>
      </w:r>
      <w:r>
        <w:rPr>
          <w:rFonts w:hint="eastAsia" w:ascii="方正仿宋_GBK" w:hAnsi="方正仿宋_GBK" w:eastAsia="仿宋" w:cs="方正仿宋_GBK"/>
          <w:b w:val="0"/>
          <w:bCs w:val="0"/>
          <w:sz w:val="32"/>
          <w:szCs w:val="32"/>
        </w:rPr>
        <w:t>在工资保证金管理地区承建工程连续2年未发生工资拖欠的</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其新增工程应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降低存储比例</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降幅不低于50%</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连续3年未发生工资拖欠</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且按要求落实用工实名制管理和农民工工资专用账户制度的</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其新增工程可免于存储工资保证金</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激励主体办理社保等</w:t>
      </w:r>
      <w:r>
        <w:rPr>
          <w:rFonts w:hint="eastAsia" w:ascii="方正仿宋_GBK" w:hAnsi="方正仿宋_GBK" w:eastAsia="仿宋" w:cs="方正仿宋_GBK"/>
          <w:b w:val="0"/>
          <w:bCs w:val="0"/>
          <w:spacing w:val="-6"/>
          <w:sz w:val="32"/>
          <w:szCs w:val="32"/>
        </w:rPr>
        <w:t>业务时给</w:t>
      </w:r>
      <w:r>
        <w:rPr>
          <w:rFonts w:hint="eastAsia" w:ascii="方正仿宋_GBK" w:hAnsi="方正仿宋_GBK" w:eastAsia="仿宋" w:cs="方正仿宋_GBK"/>
          <w:b w:val="0"/>
          <w:bCs w:val="0"/>
          <w:spacing w:val="0"/>
          <w:sz w:val="32"/>
          <w:szCs w:val="32"/>
        </w:rPr>
        <w:t>予提前预约、优先办理、</w:t>
      </w:r>
      <w:r>
        <w:rPr>
          <w:rFonts w:hint="eastAsia" w:ascii="方正仿宋_GBK" w:hAnsi="方正仿宋_GBK" w:eastAsia="仿宋" w:cs="方正仿宋_GBK"/>
          <w:b w:val="0"/>
          <w:bCs w:val="0"/>
          <w:sz w:val="32"/>
          <w:szCs w:val="32"/>
        </w:rPr>
        <w:t>简化流程等便利。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第十三条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自治区自然资源厅</w:t>
      </w:r>
      <w:r>
        <w:rPr>
          <w:rFonts w:hint="eastAsia" w:ascii="方正仿宋_GBK" w:hAnsi="方正仿宋_GBK" w:eastAsia="仿宋" w:cs="方正仿宋_GBK"/>
          <w:b w:val="0"/>
          <w:bCs w:val="0"/>
          <w:sz w:val="32"/>
          <w:szCs w:val="32"/>
          <w:lang w:eastAsia="zh-CN"/>
        </w:rPr>
        <w:t>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政府招标供应土地时，评标小组应当按照招标文件确定的评标标准和方法，对投标文件进行综合评分，根据综合评分结果确定中标候选人。评标小组应当根据评标结果，按照综合评分高低确定中标候选人排序，但低于底价或标底者除外</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同时有2个或2个以上申请人综合评分相同，按报价高低排名</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报价也相同的，在确定中标人时，优先考虑激励主体。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第十四条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自治区生态环境厅</w:t>
      </w:r>
      <w:r>
        <w:rPr>
          <w:rFonts w:hint="eastAsia" w:ascii="方正仿宋_GBK" w:hAnsi="方正仿宋_GBK" w:eastAsia="仿宋" w:cs="方正仿宋_GBK"/>
          <w:b w:val="0"/>
          <w:bCs w:val="0"/>
          <w:sz w:val="32"/>
          <w:szCs w:val="32"/>
          <w:lang w:eastAsia="zh-CN"/>
        </w:rPr>
        <w:t>负责实施以</w:t>
      </w:r>
      <w:r>
        <w:rPr>
          <w:rFonts w:hint="eastAsia" w:ascii="方正仿宋_GBK" w:hAnsi="方正仿宋_GBK" w:eastAsia="仿宋" w:cs="方正仿宋_GBK"/>
          <w:b w:val="0"/>
          <w:bCs w:val="0"/>
          <w:sz w:val="32"/>
          <w:szCs w:val="32"/>
        </w:rPr>
        <w:t>下激励措施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在符合国家生态环境保护法律法规和政策要求的条件下，激励主体办理环境保护许可事项</w:t>
      </w:r>
      <w:r>
        <w:rPr>
          <w:rFonts w:hint="eastAsia" w:ascii="方正仿宋_GBK" w:hAnsi="方正仿宋_GBK" w:eastAsia="仿宋" w:cs="方正仿宋_GBK"/>
          <w:b w:val="0"/>
          <w:bCs w:val="0"/>
          <w:sz w:val="32"/>
          <w:szCs w:val="32"/>
          <w:lang w:eastAsia="zh-CN"/>
        </w:rPr>
        <w:t>时</w:t>
      </w:r>
      <w:r>
        <w:rPr>
          <w:rFonts w:hint="eastAsia" w:ascii="方正仿宋_GBK" w:hAnsi="方正仿宋_GBK" w:eastAsia="仿宋" w:cs="方正仿宋_GBK"/>
          <w:b w:val="0"/>
          <w:bCs w:val="0"/>
          <w:sz w:val="32"/>
          <w:szCs w:val="32"/>
        </w:rPr>
        <w:t>，予以优先支持</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在重污染天气应急管控过程中，对满足重污染天气绩效分级相应差异化指标的企业，优先支持激励主体停限产豁免。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第十五条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自治区住房城乡建设厅</w:t>
      </w:r>
      <w:r>
        <w:rPr>
          <w:rFonts w:hint="eastAsia" w:ascii="方正仿宋_GBK" w:hAnsi="方正仿宋_GBK" w:eastAsia="仿宋" w:cs="方正仿宋_GBK"/>
          <w:b w:val="0"/>
          <w:bCs w:val="0"/>
          <w:sz w:val="32"/>
          <w:szCs w:val="32"/>
          <w:lang w:eastAsia="zh-CN"/>
        </w:rPr>
        <w:t>负责实施以下</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color w:val="auto"/>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建筑业企业方面</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优先推荐申报创优工程和</w:t>
      </w:r>
      <w:r>
        <w:rPr>
          <w:rFonts w:hint="eastAsia" w:ascii="方正仿宋_GBK" w:hAnsi="方正仿宋_GBK" w:eastAsia="仿宋" w:cs="方正仿宋_GBK"/>
          <w:b w:val="0"/>
          <w:bCs w:val="0"/>
          <w:color w:val="auto"/>
          <w:sz w:val="32"/>
          <w:szCs w:val="32"/>
        </w:rPr>
        <w:t>部、自治区、盟市级先进企业</w:t>
      </w:r>
      <w:r>
        <w:rPr>
          <w:rFonts w:hint="eastAsia" w:ascii="方正仿宋_GBK" w:hAnsi="方正仿宋_GBK" w:eastAsia="仿宋" w:cs="方正仿宋_GBK"/>
          <w:b w:val="0"/>
          <w:bCs w:val="0"/>
          <w:color w:val="auto"/>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房地产企业办理项目登记方面</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由项目所在地优先审核预售申请</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优先推荐申报有关奖励。</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第十六条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自治区交通运输厅</w:t>
      </w:r>
      <w:r>
        <w:rPr>
          <w:rFonts w:hint="eastAsia" w:ascii="方正仿宋_GBK" w:hAnsi="方正仿宋_GBK" w:eastAsia="仿宋" w:cs="方正仿宋_GBK"/>
          <w:b w:val="0"/>
          <w:bCs w:val="0"/>
          <w:sz w:val="32"/>
          <w:szCs w:val="32"/>
          <w:lang w:eastAsia="zh-CN"/>
        </w:rPr>
        <w:t>负责实施以</w:t>
      </w:r>
      <w:r>
        <w:rPr>
          <w:rFonts w:hint="eastAsia" w:ascii="方正仿宋_GBK" w:hAnsi="方正仿宋_GBK" w:eastAsia="仿宋" w:cs="方正仿宋_GBK"/>
          <w:b w:val="0"/>
          <w:bCs w:val="0"/>
          <w:sz w:val="32"/>
          <w:szCs w:val="32"/>
        </w:rPr>
        <w:t>下激励措施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优先办理道路运输证年审事项</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优先办理危险货物道路运输车辆驾驶员、押运员从业资格证的年审事项。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第十七条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自治区农牧厅</w:t>
      </w:r>
      <w:r>
        <w:rPr>
          <w:rFonts w:hint="eastAsia" w:ascii="方正仿宋_GBK" w:hAnsi="方正仿宋_GBK" w:eastAsia="仿宋" w:cs="方正仿宋_GBK"/>
          <w:b w:val="0"/>
          <w:bCs w:val="0"/>
          <w:sz w:val="32"/>
          <w:szCs w:val="32"/>
          <w:lang w:eastAsia="zh-CN"/>
        </w:rPr>
        <w:t>负责实施以</w:t>
      </w:r>
      <w:r>
        <w:rPr>
          <w:rFonts w:hint="eastAsia" w:ascii="方正仿宋_GBK" w:hAnsi="方正仿宋_GBK" w:eastAsia="仿宋" w:cs="方正仿宋_GBK"/>
          <w:b w:val="0"/>
          <w:bCs w:val="0"/>
          <w:sz w:val="32"/>
          <w:szCs w:val="32"/>
        </w:rPr>
        <w:t>下激励措施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在农牧业工作中，对企业、个人和其他组织评</w:t>
      </w:r>
      <w:r>
        <w:rPr>
          <w:rFonts w:hint="eastAsia" w:ascii="方正仿宋_GBK" w:hAnsi="方正仿宋_GBK" w:eastAsia="仿宋" w:cs="方正仿宋_GBK"/>
          <w:b w:val="0"/>
          <w:bCs w:val="0"/>
          <w:color w:val="auto"/>
          <w:sz w:val="32"/>
          <w:szCs w:val="32"/>
        </w:rPr>
        <w:t>选</w:t>
      </w:r>
      <w:r>
        <w:rPr>
          <w:rFonts w:hint="eastAsia" w:ascii="方正仿宋_GBK" w:hAnsi="方正仿宋_GBK" w:eastAsia="仿宋" w:cs="方正仿宋_GBK"/>
          <w:b w:val="0"/>
          <w:bCs w:val="0"/>
          <w:color w:val="auto"/>
          <w:sz w:val="32"/>
          <w:szCs w:val="32"/>
          <w:lang w:eastAsia="zh-CN"/>
        </w:rPr>
        <w:t>荣誉</w:t>
      </w:r>
      <w:r>
        <w:rPr>
          <w:rFonts w:hint="eastAsia" w:ascii="方正仿宋_GBK" w:hAnsi="方正仿宋_GBK" w:eastAsia="仿宋" w:cs="方正仿宋_GBK"/>
          <w:b w:val="0"/>
          <w:bCs w:val="0"/>
          <w:sz w:val="32"/>
          <w:szCs w:val="32"/>
        </w:rPr>
        <w:t>性称号时，优先推荐激励主体</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在组织推荐国家级、自治区级农业产业化重点龙头企业认定中，把无重大涉税违法行为作为评选标准之一</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同等条件下优先推荐激励主体。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第十八条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自治区商务厅</w:t>
      </w:r>
      <w:r>
        <w:rPr>
          <w:rFonts w:hint="eastAsia" w:ascii="方正仿宋_GBK" w:hAnsi="方正仿宋_GBK" w:eastAsia="仿宋" w:cs="方正仿宋_GBK"/>
          <w:b w:val="0"/>
          <w:bCs w:val="0"/>
          <w:sz w:val="32"/>
          <w:szCs w:val="32"/>
          <w:lang w:eastAsia="zh-CN"/>
        </w:rPr>
        <w:t>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对激励主体办理拍卖业务许可事项，提供告知承诺制办理方式</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无需盟市初审、提交法定资料，一纸承诺，当场出证。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第十九条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自治区文化和旅游厅</w:t>
      </w:r>
      <w:r>
        <w:rPr>
          <w:rFonts w:hint="eastAsia" w:ascii="方正仿宋_GBK" w:hAnsi="方正仿宋_GBK" w:eastAsia="仿宋" w:cs="方正仿宋_GBK"/>
          <w:b w:val="0"/>
          <w:bCs w:val="0"/>
          <w:sz w:val="32"/>
          <w:szCs w:val="32"/>
          <w:lang w:eastAsia="zh-CN"/>
        </w:rPr>
        <w:t>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在相关审批业务中，对激励主体提供绿色通道。</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第二十条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自治区市场监管局</w:t>
      </w:r>
      <w:r>
        <w:rPr>
          <w:rFonts w:hint="eastAsia" w:ascii="方正仿宋_GBK" w:hAnsi="方正仿宋_GBK" w:eastAsia="仿宋" w:cs="方正仿宋_GBK"/>
          <w:b w:val="0"/>
          <w:bCs w:val="0"/>
          <w:sz w:val="32"/>
          <w:szCs w:val="32"/>
          <w:lang w:eastAsia="zh-CN"/>
        </w:rPr>
        <w:t>负责实施以下</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将激励主体激励情况纳入通用型企业信用风险分类指标体系，实施差异化监管</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对已经履行法定义务、作出守信承诺并主动提出信用修复申请的激励主体，依法移出经营异常名录、恢复个体工商户正常记载状态、</w:t>
      </w:r>
      <w:r>
        <w:rPr>
          <w:rFonts w:hint="eastAsia" w:ascii="方正仿宋_GBK" w:hAnsi="方正仿宋_GBK" w:eastAsia="仿宋" w:cs="方正仿宋_GBK"/>
          <w:b w:val="0"/>
          <w:bCs w:val="0"/>
          <w:spacing w:val="6"/>
          <w:sz w:val="32"/>
          <w:szCs w:val="32"/>
        </w:rPr>
        <w:t>提前移出严重违法失信名单、提前停止通过国家企业信用信息公示系统公示行政处罚等相关信息，并依法解除相关管理措施，按照规定及时将信用修复信息与有关部门</w:t>
      </w:r>
      <w:r>
        <w:rPr>
          <w:rFonts w:hint="eastAsia" w:ascii="方正仿宋_GBK" w:hAnsi="方正仿宋_GBK" w:eastAsia="仿宋" w:cs="方正仿宋_GBK"/>
          <w:b w:val="0"/>
          <w:bCs w:val="0"/>
          <w:spacing w:val="6"/>
          <w:sz w:val="32"/>
          <w:szCs w:val="32"/>
          <w:lang w:eastAsia="zh-CN"/>
        </w:rPr>
        <w:t>单位</w:t>
      </w:r>
      <w:r>
        <w:rPr>
          <w:rFonts w:hint="eastAsia" w:ascii="方正仿宋_GBK" w:hAnsi="方正仿宋_GBK" w:eastAsia="仿宋" w:cs="方正仿宋_GBK"/>
          <w:b w:val="0"/>
          <w:bCs w:val="0"/>
          <w:spacing w:val="6"/>
          <w:sz w:val="32"/>
          <w:szCs w:val="32"/>
        </w:rPr>
        <w:t>共享</w:t>
      </w:r>
      <w:r>
        <w:rPr>
          <w:rFonts w:hint="eastAsia" w:ascii="方正仿宋_GBK" w:hAnsi="方正仿宋_GBK" w:eastAsia="仿宋" w:cs="方正仿宋_GBK"/>
          <w:b w:val="0"/>
          <w:bCs w:val="0"/>
          <w:spacing w:val="6"/>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（三）</w:t>
      </w:r>
      <w:r>
        <w:rPr>
          <w:rFonts w:hint="eastAsia" w:ascii="方正仿宋_GBK" w:hAnsi="方正仿宋_GBK" w:eastAsia="仿宋" w:cs="方正仿宋_GBK"/>
          <w:b w:val="0"/>
          <w:bCs w:val="0"/>
          <w:sz w:val="32"/>
          <w:szCs w:val="32"/>
        </w:rPr>
        <w:t>建立绿色通道，在办理食品生产许可审批事项时</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根据实际情况提供便利服务。食品生产者申请延续食品生产许可时，激励主体声明生产条件未发生变化</w:t>
      </w:r>
      <w:r>
        <w:rPr>
          <w:rFonts w:hint="eastAsia" w:ascii="方正仿宋_GBK" w:hAnsi="方正仿宋_GBK" w:eastAsia="仿宋" w:cs="方正仿宋_GBK"/>
          <w:b w:val="0"/>
          <w:bCs w:val="0"/>
          <w:sz w:val="32"/>
          <w:szCs w:val="32"/>
          <w:lang w:eastAsia="zh-CN"/>
        </w:rPr>
        <w:t>的</w:t>
      </w:r>
      <w:r>
        <w:rPr>
          <w:rFonts w:hint="eastAsia" w:ascii="方正仿宋_GBK" w:hAnsi="方正仿宋_GBK" w:eastAsia="仿宋" w:cs="方正仿宋_GBK"/>
          <w:b w:val="0"/>
          <w:bCs w:val="0"/>
          <w:sz w:val="32"/>
          <w:szCs w:val="32"/>
        </w:rPr>
        <w:t>，市场监管部门不再现场核查，直接发证</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（四）</w:t>
      </w:r>
      <w:r>
        <w:rPr>
          <w:rFonts w:hint="eastAsia" w:ascii="方正仿宋_GBK" w:hAnsi="方正仿宋_GBK" w:eastAsia="仿宋" w:cs="方正仿宋_GBK"/>
          <w:b w:val="0"/>
          <w:bCs w:val="0"/>
          <w:sz w:val="32"/>
          <w:szCs w:val="32"/>
        </w:rPr>
        <w:t>将激励主体</w:t>
      </w:r>
      <w:r>
        <w:rPr>
          <w:rFonts w:hint="eastAsia" w:ascii="方正仿宋_GBK" w:hAnsi="方正仿宋_GBK" w:eastAsia="仿宋" w:cs="方正仿宋_GBK"/>
          <w:b w:val="0"/>
          <w:bCs w:val="0"/>
          <w:spacing w:val="-6"/>
          <w:sz w:val="32"/>
          <w:szCs w:val="32"/>
        </w:rPr>
        <w:t>在国家企业信用信息公</w:t>
      </w:r>
      <w:r>
        <w:rPr>
          <w:rFonts w:hint="eastAsia" w:ascii="方正仿宋_GBK" w:hAnsi="方正仿宋_GBK" w:eastAsia="仿宋" w:cs="方正仿宋_GBK"/>
          <w:b w:val="0"/>
          <w:bCs w:val="0"/>
          <w:spacing w:val="0"/>
          <w:sz w:val="32"/>
          <w:szCs w:val="32"/>
        </w:rPr>
        <w:t>示系统上进行公告。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第二十一条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自治区地方金融</w:t>
      </w:r>
      <w:r>
        <w:rPr>
          <w:rFonts w:hint="eastAsia" w:ascii="方正仿宋_GBK" w:hAnsi="方正仿宋_GBK" w:eastAsia="仿宋" w:cs="方正仿宋_GBK"/>
          <w:b w:val="0"/>
          <w:bCs w:val="0"/>
          <w:sz w:val="32"/>
          <w:szCs w:val="32"/>
          <w:lang w:eastAsia="zh-CN"/>
        </w:rPr>
        <w:t>监管</w:t>
      </w:r>
      <w:r>
        <w:rPr>
          <w:rFonts w:hint="eastAsia" w:ascii="方正仿宋_GBK" w:hAnsi="方正仿宋_GBK" w:eastAsia="仿宋" w:cs="方正仿宋_GBK"/>
          <w:b w:val="0"/>
          <w:bCs w:val="0"/>
          <w:sz w:val="32"/>
          <w:szCs w:val="32"/>
        </w:rPr>
        <w:t>局</w:t>
      </w:r>
      <w:r>
        <w:rPr>
          <w:rFonts w:hint="eastAsia" w:ascii="方正仿宋_GBK" w:hAnsi="方正仿宋_GBK" w:eastAsia="仿宋" w:cs="方正仿宋_GBK"/>
          <w:b w:val="0"/>
          <w:bCs w:val="0"/>
          <w:sz w:val="32"/>
          <w:szCs w:val="32"/>
          <w:lang w:eastAsia="zh-CN"/>
        </w:rPr>
        <w:t>负责的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鼓励金融机构对激励主体放开“税融通”额度5倍上限限制，给予信贷优惠政策，相对同等主体适当下浮贷款利率。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第二十二条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w:t>
      </w:r>
      <w:r>
        <w:rPr>
          <w:rFonts w:hint="eastAsia" w:ascii="方正仿宋_GBK" w:hAnsi="方正仿宋_GBK" w:eastAsia="仿宋" w:cs="方正仿宋_GBK"/>
          <w:b w:val="0"/>
          <w:bCs w:val="0"/>
          <w:sz w:val="32"/>
          <w:szCs w:val="32"/>
          <w:lang w:eastAsia="zh-CN"/>
        </w:rPr>
        <w:t>政务服务局、大数据中心负责实施以下</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在</w:t>
      </w:r>
      <w:r>
        <w:rPr>
          <w:rFonts w:hint="eastAsia" w:ascii="方正仿宋_GBK" w:hAnsi="方正仿宋_GBK" w:eastAsia="仿宋" w:cs="方正仿宋_GBK"/>
          <w:b w:val="0"/>
          <w:bCs w:val="0"/>
          <w:sz w:val="32"/>
          <w:szCs w:val="32"/>
          <w:lang w:eastAsia="zh-CN"/>
        </w:rPr>
        <w:t>内蒙古</w:t>
      </w:r>
      <w:r>
        <w:rPr>
          <w:rFonts w:hint="eastAsia" w:ascii="方正仿宋_GBK" w:hAnsi="方正仿宋_GBK" w:eastAsia="仿宋" w:cs="方正仿宋_GBK"/>
          <w:b w:val="0"/>
          <w:bCs w:val="0"/>
          <w:sz w:val="32"/>
          <w:szCs w:val="32"/>
        </w:rPr>
        <w:t>政务服务网和</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蒙速办</w:t>
      </w:r>
      <w:r>
        <w:rPr>
          <w:rFonts w:hint="eastAsia" w:ascii="方正仿宋_GBK" w:hAnsi="方正仿宋_GBK" w:eastAsia="仿宋" w:cs="方正仿宋_GBK"/>
          <w:b w:val="0"/>
          <w:bCs w:val="0"/>
          <w:sz w:val="32"/>
          <w:szCs w:val="32"/>
          <w:lang w:eastAsia="zh-CN"/>
        </w:rPr>
        <w:t>”移动端</w:t>
      </w:r>
      <w:r>
        <w:rPr>
          <w:rFonts w:hint="eastAsia" w:ascii="方正仿宋_GBK" w:hAnsi="方正仿宋_GBK" w:eastAsia="仿宋" w:cs="方正仿宋_GBK"/>
          <w:b w:val="0"/>
          <w:bCs w:val="0"/>
          <w:sz w:val="32"/>
          <w:szCs w:val="32"/>
        </w:rPr>
        <w:t>上线“纳税信用联合激励卡”证书电子证照，并向激励主体推送相关激励政策，持续动态更新</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对接激励主体相关数据，依托自治区“互联网+监管”系统“信用监管”功能，为监管部门开展执法检查提供支撑。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第二十三条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自治区总工会</w:t>
      </w:r>
      <w:r>
        <w:rPr>
          <w:rFonts w:hint="eastAsia" w:ascii="方正仿宋_GBK" w:hAnsi="方正仿宋_GBK" w:eastAsia="仿宋" w:cs="方正仿宋_GBK"/>
          <w:b w:val="0"/>
          <w:bCs w:val="0"/>
          <w:sz w:val="32"/>
          <w:szCs w:val="32"/>
          <w:lang w:eastAsia="zh-CN"/>
        </w:rPr>
        <w:t>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在评选自治区五一劳动奖章时，同等条件下对激励主体予以优先考虑。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第二十四条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lang w:eastAsia="zh-CN"/>
        </w:rPr>
        <w:t>自治区团委负责实施的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在青年安全生产示范岗、青年岗位能手等“青”字号创优争先活动中予以优先考虑。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第二十五条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自治区工商联</w:t>
      </w:r>
      <w:r>
        <w:rPr>
          <w:rFonts w:hint="eastAsia" w:ascii="方正仿宋_GBK" w:hAnsi="方正仿宋_GBK" w:eastAsia="仿宋" w:cs="方正仿宋_GBK"/>
          <w:b w:val="0"/>
          <w:bCs w:val="0"/>
          <w:sz w:val="32"/>
          <w:szCs w:val="32"/>
          <w:lang w:eastAsia="zh-CN"/>
        </w:rPr>
        <w:t>负责实施以</w:t>
      </w:r>
      <w:r>
        <w:rPr>
          <w:rFonts w:hint="eastAsia" w:ascii="方正仿宋_GBK" w:hAnsi="方正仿宋_GBK" w:eastAsia="仿宋" w:cs="方正仿宋_GBK"/>
          <w:b w:val="0"/>
          <w:bCs w:val="0"/>
          <w:sz w:val="32"/>
          <w:szCs w:val="32"/>
        </w:rPr>
        <w:t>下激励措施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优先吸纳激励主体为工商联会员或直属商会会员，录入自治区民营企业及民营企业家人才库</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在优秀中国特色社会主义建设者、五一劳动奖章等评选表彰时，同等条件下优先推荐激励主体</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（三）</w:t>
      </w:r>
      <w:r>
        <w:rPr>
          <w:rFonts w:hint="eastAsia" w:ascii="方正仿宋_GBK" w:hAnsi="方正仿宋_GBK" w:eastAsia="仿宋" w:cs="方正仿宋_GBK"/>
          <w:b w:val="0"/>
          <w:bCs w:val="0"/>
          <w:sz w:val="32"/>
          <w:szCs w:val="32"/>
        </w:rPr>
        <w:t>优先邀请激励主体负责人参加工商联组织召开的政策征询会、座谈会及相关专题调研。</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第二十六条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lang w:eastAsia="zh-CN"/>
        </w:rPr>
        <w:t>内蒙古税务局负责实施以</w:t>
      </w:r>
      <w:r>
        <w:rPr>
          <w:rFonts w:hint="eastAsia" w:ascii="方正仿宋_GBK" w:hAnsi="方正仿宋_GBK" w:eastAsia="仿宋" w:cs="方正仿宋_GBK"/>
          <w:b w:val="0"/>
          <w:bCs w:val="0"/>
          <w:sz w:val="32"/>
          <w:szCs w:val="32"/>
        </w:rPr>
        <w:t>下激励措施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对激励主体按需供应增值税普通发票，可一次性领取不超过3个月的增值税发票用量，其生产经营情况发生变化需要调整增值税发票用量的，按照规定及时办理</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留抵退税、即征即退</w:t>
      </w:r>
      <w:r>
        <w:rPr>
          <w:rFonts w:hint="eastAsia" w:ascii="方正仿宋_GBK" w:hAnsi="方正仿宋_GBK" w:eastAsia="仿宋" w:cs="方正仿宋_GBK"/>
          <w:b w:val="0"/>
          <w:bCs w:val="0"/>
          <w:spacing w:val="-6"/>
          <w:sz w:val="32"/>
          <w:szCs w:val="32"/>
        </w:rPr>
        <w:t>、出</w:t>
      </w:r>
      <w:r>
        <w:rPr>
          <w:rFonts w:hint="eastAsia" w:ascii="方正仿宋_GBK" w:hAnsi="方正仿宋_GBK" w:eastAsia="仿宋" w:cs="方正仿宋_GBK"/>
          <w:b w:val="0"/>
          <w:bCs w:val="0"/>
          <w:spacing w:val="0"/>
          <w:sz w:val="32"/>
          <w:szCs w:val="32"/>
        </w:rPr>
        <w:t>口退税、办理注销等业务中，</w:t>
      </w:r>
      <w:r>
        <w:rPr>
          <w:rFonts w:hint="eastAsia" w:ascii="方正仿宋_GBK" w:hAnsi="方正仿宋_GBK" w:eastAsia="仿宋" w:cs="方正仿宋_GBK"/>
          <w:b w:val="0"/>
          <w:bCs w:val="0"/>
          <w:sz w:val="32"/>
          <w:szCs w:val="32"/>
        </w:rPr>
        <w:t>享受相应税收优惠政策或便利化服务措施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（三）</w:t>
      </w:r>
      <w:r>
        <w:rPr>
          <w:rFonts w:hint="eastAsia" w:ascii="方正仿宋_GBK" w:hAnsi="方正仿宋_GBK" w:eastAsia="仿宋" w:cs="方正仿宋_GBK"/>
          <w:b w:val="0"/>
          <w:bCs w:val="0"/>
          <w:sz w:val="32"/>
          <w:szCs w:val="32"/>
        </w:rPr>
        <w:t>纳税信用年度评级</w:t>
      </w:r>
      <w:r>
        <w:rPr>
          <w:rFonts w:hint="eastAsia" w:ascii="方正仿宋_GBK" w:hAnsi="方正仿宋_GBK" w:eastAsia="仿宋" w:cs="方正仿宋_GBK"/>
          <w:b w:val="0"/>
          <w:bCs w:val="0"/>
          <w:spacing w:val="-6"/>
          <w:sz w:val="32"/>
          <w:szCs w:val="32"/>
        </w:rPr>
        <w:t>工作完成后，向社会</w:t>
      </w:r>
      <w:r>
        <w:rPr>
          <w:rFonts w:hint="eastAsia" w:ascii="方正仿宋_GBK" w:hAnsi="方正仿宋_GBK" w:eastAsia="仿宋" w:cs="方正仿宋_GBK"/>
          <w:b w:val="0"/>
          <w:bCs w:val="0"/>
          <w:spacing w:val="0"/>
          <w:sz w:val="32"/>
          <w:szCs w:val="32"/>
        </w:rPr>
        <w:t>发布连续3年、</w:t>
      </w:r>
      <w:r>
        <w:rPr>
          <w:rFonts w:hint="eastAsia" w:ascii="方正仿宋_GBK" w:hAnsi="方正仿宋_GBK" w:eastAsia="仿宋" w:cs="方正仿宋_GBK"/>
          <w:b w:val="0"/>
          <w:bCs w:val="0"/>
          <w:sz w:val="32"/>
          <w:szCs w:val="32"/>
        </w:rPr>
        <w:t>连续5年及以上A级信用级别纳税人名单</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（四）</w:t>
      </w:r>
      <w:r>
        <w:rPr>
          <w:rFonts w:hint="eastAsia" w:ascii="方正仿宋_GBK" w:hAnsi="方正仿宋_GBK" w:eastAsia="仿宋" w:cs="方正仿宋_GBK"/>
          <w:b w:val="0"/>
          <w:bCs w:val="0"/>
          <w:sz w:val="32"/>
          <w:szCs w:val="32"/>
        </w:rPr>
        <w:t>对连续3年以上</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含3年</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被评为A级信用级别的纳税人，由税务机关提供快速办理机制帮助办理涉税事项。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第二十七条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中国人民银行内蒙古自治区分行、国家金融监管总局内蒙古监管局</w:t>
      </w:r>
      <w:r>
        <w:rPr>
          <w:rFonts w:hint="eastAsia" w:ascii="方正仿宋_GBK" w:hAnsi="方正仿宋_GBK" w:eastAsia="仿宋" w:cs="方正仿宋_GBK"/>
          <w:b w:val="0"/>
          <w:bCs w:val="0"/>
          <w:sz w:val="32"/>
          <w:szCs w:val="32"/>
          <w:lang w:eastAsia="zh-CN"/>
        </w:rPr>
        <w:t>负责实施以下</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在融资便利化方面，鼓励银行机构在授信时综合考虑激励主体的贷款条件，在合理范围内给予贷款利率优惠</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在保险业监管方面，鼓励保险公司对激励主体在报备的费率范围内按规则提供优惠费率</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（三）</w:t>
      </w:r>
      <w:r>
        <w:rPr>
          <w:rFonts w:hint="eastAsia" w:ascii="方正仿宋_GBK" w:hAnsi="方正仿宋_GBK" w:eastAsia="仿宋" w:cs="方正仿宋_GBK"/>
          <w:b w:val="0"/>
          <w:bCs w:val="0"/>
          <w:sz w:val="32"/>
          <w:szCs w:val="32"/>
        </w:rPr>
        <w:t>在保险中介机构的设立等方面，为激励主体提供便利化服务。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黑体_GBK" w:hAnsi="方正黑体_GBK" w:eastAsia="黑体" w:cs="方正黑体_GBK"/>
          <w:b w:val="0"/>
          <w:bCs w:val="0"/>
          <w:sz w:val="32"/>
          <w:szCs w:val="32"/>
        </w:rPr>
        <w:t>第二十八条</w:t>
      </w:r>
      <w:r>
        <w:rPr>
          <w:rFonts w:hint="eastAsia" w:ascii="方正黑体_GBK" w:hAnsi="方正黑体_GBK" w:eastAsia="黑体" w:cs="方正黑体_GBK"/>
          <w:b w:val="0"/>
          <w:bCs w:val="0"/>
          <w:sz w:val="32"/>
          <w:szCs w:val="32"/>
          <w:lang w:val="en-US" w:eastAsia="zh-CN"/>
        </w:rPr>
        <w:t xml:space="preserve"> </w:t>
      </w:r>
      <w:r>
        <w:rPr>
          <w:rFonts w:hint="eastAsia" w:ascii="方正仿宋_GBK" w:hAnsi="方正仿宋_GBK" w:eastAsia="仿宋" w:cs="方正仿宋_GBK"/>
          <w:b w:val="0"/>
          <w:bCs w:val="0"/>
          <w:sz w:val="32"/>
          <w:szCs w:val="32"/>
        </w:rPr>
        <w:t xml:space="preserve"> 内蒙古</w:t>
      </w:r>
      <w:r>
        <w:rPr>
          <w:rFonts w:hint="eastAsia" w:ascii="方正仿宋_GBK" w:hAnsi="方正仿宋_GBK" w:eastAsia="仿宋" w:cs="方正仿宋_GBK"/>
          <w:b w:val="0"/>
          <w:bCs w:val="0"/>
          <w:sz w:val="32"/>
          <w:szCs w:val="32"/>
          <w:lang w:eastAsia="zh-CN"/>
        </w:rPr>
        <w:t>证</w:t>
      </w:r>
      <w:r>
        <w:rPr>
          <w:rFonts w:hint="eastAsia" w:ascii="方正仿宋_GBK" w:hAnsi="方正仿宋_GBK" w:eastAsia="仿宋" w:cs="方正仿宋_GBK"/>
          <w:b w:val="0"/>
          <w:bCs w:val="0"/>
          <w:sz w:val="32"/>
          <w:szCs w:val="32"/>
        </w:rPr>
        <w:t>监局</w:t>
      </w:r>
      <w:r>
        <w:rPr>
          <w:rFonts w:hint="eastAsia" w:ascii="方正仿宋_GBK" w:hAnsi="方正仿宋_GBK" w:eastAsia="仿宋" w:cs="方正仿宋_GBK"/>
          <w:b w:val="0"/>
          <w:bCs w:val="0"/>
          <w:sz w:val="32"/>
          <w:szCs w:val="32"/>
          <w:lang w:eastAsia="zh-CN"/>
        </w:rPr>
        <w:t>负责实施以下</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lang w:eastAsia="zh-CN"/>
        </w:rPr>
      </w:pPr>
      <w:r>
        <w:rPr>
          <w:rFonts w:hint="eastAsia" w:ascii="方正仿宋_GBK" w:hAnsi="方正仿宋_GBK" w:eastAsia="仿宋" w:cs="方正仿宋_GBK"/>
          <w:b w:val="0"/>
          <w:bCs w:val="0"/>
          <w:sz w:val="32"/>
          <w:szCs w:val="32"/>
          <w:lang w:eastAsia="zh-CN"/>
        </w:rPr>
        <w:t>（一）</w:t>
      </w:r>
      <w:r>
        <w:rPr>
          <w:rFonts w:hint="eastAsia" w:ascii="方正仿宋_GBK" w:hAnsi="方正仿宋_GBK" w:eastAsia="仿宋" w:cs="方正仿宋_GBK"/>
          <w:b w:val="0"/>
          <w:bCs w:val="0"/>
          <w:sz w:val="32"/>
          <w:szCs w:val="32"/>
        </w:rPr>
        <w:t>审批证券、基金管理公司及期货公司变更、从事相关业务时，将激励主体信用信息作为重要参考</w:t>
      </w:r>
      <w:r>
        <w:rPr>
          <w:rFonts w:hint="eastAsia" w:ascii="方正仿宋_GBK" w:hAnsi="方正仿宋_GBK" w:eastAsia="仿宋" w:cs="方正仿宋_GBK"/>
          <w:b w:val="0"/>
          <w:bCs w:val="0"/>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仿宋_GBK" w:hAnsi="方正仿宋_GBK" w:eastAsia="仿宋" w:cs="方正仿宋_GBK"/>
          <w:b w:val="0"/>
          <w:bCs w:val="0"/>
          <w:sz w:val="32"/>
          <w:szCs w:val="32"/>
          <w:lang w:eastAsia="zh-CN"/>
        </w:rPr>
        <w:t>（二）</w:t>
      </w:r>
      <w:r>
        <w:rPr>
          <w:rFonts w:hint="eastAsia" w:ascii="方正仿宋_GBK" w:hAnsi="方正仿宋_GBK" w:eastAsia="仿宋" w:cs="方正仿宋_GBK"/>
          <w:b w:val="0"/>
          <w:bCs w:val="0"/>
          <w:sz w:val="32"/>
          <w:szCs w:val="32"/>
        </w:rPr>
        <w:t>企业申请发行债券时，对激励主体或发行主体信用等级较高的企业，同等条件下优先转报上级部门。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第二十九条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国家外汇管理局内蒙古自治区分局</w:t>
      </w:r>
      <w:r>
        <w:rPr>
          <w:rFonts w:hint="eastAsia" w:ascii="方正仿宋_GBK" w:hAnsi="方正仿宋_GBK" w:eastAsia="仿宋" w:cs="方正仿宋_GBK"/>
          <w:b w:val="0"/>
          <w:bCs w:val="0"/>
          <w:sz w:val="32"/>
          <w:szCs w:val="32"/>
          <w:lang w:eastAsia="zh-CN"/>
        </w:rPr>
        <w:t>负责实施的</w:t>
      </w:r>
      <w:r>
        <w:rPr>
          <w:rFonts w:hint="eastAsia" w:ascii="方正仿宋_GBK" w:hAnsi="方正仿宋_GBK" w:eastAsia="仿宋" w:cs="方正仿宋_GBK"/>
          <w:b w:val="0"/>
          <w:bCs w:val="0"/>
          <w:sz w:val="32"/>
          <w:szCs w:val="32"/>
        </w:rPr>
        <w:t>激励措施</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在外汇管理改革过程中，优先选择外汇业务合规性好的激励主体作为贸易投资便利化改革措施先行先试对象。</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黑体_GBK" w:hAnsi="方正黑体_GBK" w:eastAsia="黑体" w:cs="方正黑体_GBK"/>
          <w:b w:val="0"/>
          <w:bCs w:val="0"/>
          <w:sz w:val="32"/>
          <w:szCs w:val="32"/>
        </w:rPr>
      </w:pPr>
      <w:r>
        <w:rPr>
          <w:rFonts w:hint="eastAsia" w:ascii="方正黑体_GBK" w:hAnsi="方正黑体_GBK" w:eastAsia="黑体" w:cs="方正黑体_GBK"/>
          <w:b w:val="0"/>
          <w:bCs w:val="0"/>
          <w:sz w:val="32"/>
          <w:szCs w:val="32"/>
        </w:rPr>
        <w:t xml:space="preserve">第四章 </w:t>
      </w:r>
      <w:r>
        <w:rPr>
          <w:rFonts w:hint="eastAsia" w:ascii="方正黑体_GBK" w:hAnsi="方正黑体_GBK" w:eastAsia="黑体" w:cs="方正黑体_GBK"/>
          <w:b w:val="0"/>
          <w:bCs w:val="0"/>
          <w:sz w:val="32"/>
          <w:szCs w:val="32"/>
          <w:lang w:val="en-US" w:eastAsia="zh-CN"/>
        </w:rPr>
        <w:t xml:space="preserve"> </w:t>
      </w:r>
      <w:r>
        <w:rPr>
          <w:rFonts w:hint="eastAsia" w:ascii="方正黑体_GBK" w:hAnsi="方正黑体_GBK" w:eastAsia="黑体" w:cs="方正黑体_GBK"/>
          <w:b w:val="0"/>
          <w:bCs w:val="0"/>
          <w:sz w:val="32"/>
          <w:szCs w:val="32"/>
        </w:rPr>
        <w:t>联合激励动态管理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第三十条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方正仿宋_GBK" w:hAnsi="方正仿宋_GBK" w:eastAsia="仿宋" w:cs="方正仿宋_GBK"/>
          <w:b w:val="0"/>
          <w:bCs w:val="0"/>
          <w:sz w:val="32"/>
          <w:szCs w:val="32"/>
        </w:rPr>
        <w:t>本办法第二条所列各</w:t>
      </w:r>
      <w:r>
        <w:rPr>
          <w:rFonts w:hint="eastAsia" w:ascii="方正仿宋_GBK" w:hAnsi="方正仿宋_GBK" w:eastAsia="仿宋" w:cs="方正仿宋_GBK"/>
          <w:b w:val="0"/>
          <w:bCs w:val="0"/>
          <w:sz w:val="32"/>
          <w:szCs w:val="32"/>
          <w:lang w:eastAsia="zh-CN"/>
        </w:rPr>
        <w:t>部门</w:t>
      </w:r>
      <w:r>
        <w:rPr>
          <w:rFonts w:hint="eastAsia" w:ascii="方正仿宋_GBK" w:hAnsi="方正仿宋_GBK" w:eastAsia="仿宋" w:cs="方正仿宋_GBK"/>
          <w:b w:val="0"/>
          <w:bCs w:val="0"/>
          <w:sz w:val="32"/>
          <w:szCs w:val="32"/>
        </w:rPr>
        <w:t>单位应</w:t>
      </w:r>
      <w:r>
        <w:rPr>
          <w:rFonts w:hint="eastAsia" w:ascii="方正仿宋_GBK" w:hAnsi="方正仿宋_GBK" w:eastAsia="仿宋" w:cs="方正仿宋_GBK"/>
          <w:b w:val="0"/>
          <w:bCs w:val="0"/>
          <w:sz w:val="32"/>
          <w:szCs w:val="32"/>
          <w:lang w:eastAsia="zh-CN"/>
        </w:rPr>
        <w:t>当</w:t>
      </w:r>
      <w:r>
        <w:rPr>
          <w:rFonts w:hint="eastAsia" w:ascii="方正仿宋_GBK" w:hAnsi="方正仿宋_GBK" w:eastAsia="仿宋" w:cs="方正仿宋_GBK"/>
          <w:b w:val="0"/>
          <w:bCs w:val="0"/>
          <w:sz w:val="32"/>
          <w:szCs w:val="32"/>
        </w:rPr>
        <w:t>定期形成激励成效及相关经验做法，定期交流反馈。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第三十一条</w:t>
      </w:r>
      <w:r>
        <w:rPr>
          <w:rFonts w:hint="eastAsia" w:ascii="方正黑体_GBK" w:hAnsi="方正黑体_GBK" w:eastAsia="黑体" w:cs="方正黑体_GBK"/>
          <w:b w:val="0"/>
          <w:bCs w:val="0"/>
          <w:sz w:val="32"/>
          <w:szCs w:val="32"/>
          <w:lang w:val="en-US" w:eastAsia="zh-CN"/>
        </w:rPr>
        <w:t xml:space="preserve"> </w:t>
      </w:r>
      <w:r>
        <w:rPr>
          <w:rFonts w:hint="eastAsia" w:ascii="方正仿宋_GBK" w:hAnsi="方正仿宋_GBK" w:eastAsia="仿宋" w:cs="方正仿宋_GBK"/>
          <w:b w:val="0"/>
          <w:bCs w:val="0"/>
          <w:sz w:val="32"/>
          <w:szCs w:val="32"/>
        </w:rPr>
        <w:t xml:space="preserve"> 各</w:t>
      </w:r>
      <w:r>
        <w:rPr>
          <w:rFonts w:hint="eastAsia" w:ascii="方正仿宋_GBK" w:hAnsi="方正仿宋_GBK" w:eastAsia="仿宋" w:cs="方正仿宋_GBK"/>
          <w:b w:val="0"/>
          <w:bCs w:val="0"/>
          <w:sz w:val="32"/>
          <w:szCs w:val="32"/>
          <w:lang w:eastAsia="zh-CN"/>
        </w:rPr>
        <w:t>有关部门</w:t>
      </w:r>
      <w:r>
        <w:rPr>
          <w:rFonts w:hint="eastAsia" w:ascii="方正仿宋_GBK" w:hAnsi="方正仿宋_GBK" w:eastAsia="仿宋" w:cs="方正仿宋_GBK"/>
          <w:b w:val="0"/>
          <w:bCs w:val="0"/>
          <w:sz w:val="32"/>
          <w:szCs w:val="32"/>
        </w:rPr>
        <w:t>单位</w:t>
      </w:r>
      <w:r>
        <w:rPr>
          <w:rFonts w:hint="eastAsia" w:ascii="方正仿宋_GBK" w:hAnsi="方正仿宋_GBK" w:eastAsia="仿宋" w:cs="方正仿宋_GBK"/>
          <w:b w:val="0"/>
          <w:bCs w:val="0"/>
          <w:sz w:val="32"/>
          <w:szCs w:val="32"/>
          <w:lang w:eastAsia="zh-CN"/>
        </w:rPr>
        <w:t>应当</w:t>
      </w:r>
      <w:r>
        <w:rPr>
          <w:rFonts w:hint="eastAsia" w:ascii="方正仿宋_GBK" w:hAnsi="方正仿宋_GBK" w:eastAsia="仿宋" w:cs="方正仿宋_GBK"/>
          <w:b w:val="0"/>
          <w:bCs w:val="0"/>
          <w:sz w:val="32"/>
          <w:szCs w:val="32"/>
        </w:rPr>
        <w:t>定期对</w:t>
      </w:r>
      <w:r>
        <w:rPr>
          <w:rFonts w:hint="eastAsia" w:ascii="方正仿宋_GBK" w:hAnsi="方正仿宋_GBK" w:eastAsia="仿宋" w:cs="方正仿宋_GBK"/>
          <w:b w:val="0"/>
          <w:bCs w:val="0"/>
          <w:sz w:val="32"/>
          <w:szCs w:val="32"/>
          <w:lang w:eastAsia="zh-CN"/>
        </w:rPr>
        <w:t>本领域</w:t>
      </w:r>
      <w:r>
        <w:rPr>
          <w:rFonts w:hint="eastAsia" w:ascii="方正仿宋_GBK" w:hAnsi="方正仿宋_GBK" w:eastAsia="仿宋" w:cs="方正仿宋_GBK"/>
          <w:b w:val="0"/>
          <w:bCs w:val="0"/>
          <w:sz w:val="32"/>
          <w:szCs w:val="32"/>
        </w:rPr>
        <w:t>本</w:t>
      </w:r>
      <w:r>
        <w:rPr>
          <w:rFonts w:hint="eastAsia" w:ascii="方正仿宋_GBK" w:hAnsi="方正仿宋_GBK" w:eastAsia="仿宋" w:cs="方正仿宋_GBK"/>
          <w:b w:val="0"/>
          <w:bCs w:val="0"/>
          <w:sz w:val="32"/>
          <w:szCs w:val="32"/>
          <w:lang w:eastAsia="zh-CN"/>
        </w:rPr>
        <w:t>行业</w:t>
      </w:r>
      <w:r>
        <w:rPr>
          <w:rFonts w:hint="eastAsia" w:ascii="方正仿宋_GBK" w:hAnsi="方正仿宋_GBK" w:eastAsia="仿宋" w:cs="方正仿宋_GBK"/>
          <w:b w:val="0"/>
          <w:bCs w:val="0"/>
          <w:sz w:val="32"/>
          <w:szCs w:val="32"/>
        </w:rPr>
        <w:t>激励主体名单进行复核，实施年度内发现被激励主体存在失信行为的，依照相关规定及时调整其对应部门信用等级，并将相关信息及时推送至自治区社会信用信息平台</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自治区发展改革委</w:t>
      </w:r>
      <w:r>
        <w:rPr>
          <w:rFonts w:hint="eastAsia" w:ascii="方正仿宋_GBK" w:hAnsi="方正仿宋_GBK" w:eastAsia="仿宋" w:cs="方正仿宋_GBK"/>
          <w:b w:val="0"/>
          <w:bCs w:val="0"/>
          <w:sz w:val="32"/>
          <w:szCs w:val="32"/>
          <w:lang w:eastAsia="zh-CN"/>
        </w:rPr>
        <w:t>应当</w:t>
      </w:r>
      <w:r>
        <w:rPr>
          <w:rFonts w:hint="eastAsia" w:ascii="方正仿宋_GBK" w:hAnsi="方正仿宋_GBK" w:eastAsia="仿宋" w:cs="方正仿宋_GBK"/>
          <w:b w:val="0"/>
          <w:bCs w:val="0"/>
          <w:sz w:val="32"/>
          <w:szCs w:val="32"/>
        </w:rPr>
        <w:t>将相关信息与</w:t>
      </w:r>
      <w:r>
        <w:rPr>
          <w:rFonts w:hint="eastAsia" w:ascii="方正仿宋_GBK" w:hAnsi="方正仿宋_GBK" w:eastAsia="仿宋" w:cs="方正仿宋_GBK"/>
          <w:b w:val="0"/>
          <w:bCs w:val="0"/>
          <w:sz w:val="32"/>
          <w:szCs w:val="32"/>
          <w:lang w:eastAsia="zh-CN"/>
        </w:rPr>
        <w:t>内蒙古税务局</w:t>
      </w:r>
      <w:r>
        <w:rPr>
          <w:rFonts w:hint="eastAsia" w:ascii="方正仿宋_GBK" w:hAnsi="方正仿宋_GBK" w:eastAsia="仿宋" w:cs="方正仿宋_GBK"/>
          <w:b w:val="0"/>
          <w:bCs w:val="0"/>
          <w:sz w:val="32"/>
          <w:szCs w:val="32"/>
        </w:rPr>
        <w:t>共享。</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第三十二条</w:t>
      </w:r>
      <w:r>
        <w:rPr>
          <w:rFonts w:hint="eastAsia" w:ascii="方正黑体_GBK" w:hAnsi="方正黑体_GBK" w:eastAsia="黑体" w:cs="方正黑体_GBK"/>
          <w:b w:val="0"/>
          <w:bCs w:val="0"/>
          <w:sz w:val="32"/>
          <w:szCs w:val="32"/>
          <w:lang w:val="en-US" w:eastAsia="zh-CN"/>
        </w:rPr>
        <w:t xml:space="preserve"> </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eastAsia="zh-CN"/>
        </w:rPr>
        <w:t>内蒙古税务局</w:t>
      </w:r>
      <w:r>
        <w:rPr>
          <w:rFonts w:hint="eastAsia" w:ascii="方正仿宋_GBK" w:hAnsi="方正仿宋_GBK" w:eastAsia="仿宋" w:cs="方正仿宋_GBK"/>
          <w:b w:val="0"/>
          <w:bCs w:val="0"/>
          <w:sz w:val="32"/>
          <w:szCs w:val="32"/>
        </w:rPr>
        <w:t>根据自治区发展改革委共享的</w:t>
      </w:r>
      <w:r>
        <w:rPr>
          <w:rFonts w:hint="eastAsia" w:ascii="方正仿宋_GBK" w:hAnsi="方正仿宋_GBK" w:eastAsia="仿宋" w:cs="方正仿宋_GBK"/>
          <w:b w:val="0"/>
          <w:bCs w:val="0"/>
          <w:sz w:val="32"/>
          <w:szCs w:val="32"/>
          <w:lang w:eastAsia="zh-CN"/>
        </w:rPr>
        <w:t>相关信息</w:t>
      </w:r>
      <w:r>
        <w:rPr>
          <w:rFonts w:hint="eastAsia" w:ascii="方正仿宋_GBK" w:hAnsi="方正仿宋_GBK" w:eastAsia="仿宋" w:cs="方正仿宋_GBK"/>
          <w:b w:val="0"/>
          <w:bCs w:val="0"/>
          <w:sz w:val="32"/>
          <w:szCs w:val="32"/>
        </w:rPr>
        <w:t>对激励主体名单进行动态调整</w:t>
      </w:r>
      <w:r>
        <w:rPr>
          <w:rFonts w:hint="eastAsia" w:ascii="方正仿宋_GBK" w:hAnsi="方正仿宋_GBK" w:eastAsia="仿宋" w:cs="方正仿宋_GBK"/>
          <w:b w:val="0"/>
          <w:bCs w:val="0"/>
          <w:sz w:val="32"/>
          <w:szCs w:val="32"/>
          <w:lang w:eastAsia="zh-CN"/>
        </w:rPr>
        <w:t>，并</w:t>
      </w:r>
      <w:r>
        <w:rPr>
          <w:rFonts w:hint="eastAsia" w:ascii="方正仿宋_GBK" w:hAnsi="方正仿宋_GBK" w:eastAsia="仿宋" w:cs="方正仿宋_GBK"/>
          <w:b w:val="0"/>
          <w:bCs w:val="0"/>
          <w:sz w:val="32"/>
          <w:szCs w:val="32"/>
        </w:rPr>
        <w:t>通过“信用中国”网站等渠道</w:t>
      </w:r>
      <w:r>
        <w:rPr>
          <w:rFonts w:hint="eastAsia" w:ascii="方正仿宋_GBK" w:hAnsi="方正仿宋_GBK" w:eastAsia="仿宋" w:cs="方正仿宋_GBK"/>
          <w:b w:val="0"/>
          <w:bCs w:val="0"/>
          <w:sz w:val="32"/>
          <w:szCs w:val="32"/>
          <w:lang w:eastAsia="zh-CN"/>
        </w:rPr>
        <w:t>向社会公布，同时及时补发或撤销</w:t>
      </w:r>
      <w:r>
        <w:rPr>
          <w:rFonts w:hint="eastAsia" w:ascii="方正仿宋_GBK" w:hAnsi="方正仿宋_GBK" w:eastAsia="仿宋" w:cs="方正仿宋_GBK"/>
          <w:b w:val="0"/>
          <w:bCs w:val="0"/>
          <w:sz w:val="32"/>
          <w:szCs w:val="32"/>
        </w:rPr>
        <w:t>“纳税信用联合激励卡”电子证照</w:t>
      </w:r>
      <w:r>
        <w:rPr>
          <w:rFonts w:hint="eastAsia" w:ascii="方正仿宋_GBK" w:hAnsi="方正仿宋_GBK" w:eastAsia="仿宋" w:cs="方正仿宋_GBK"/>
          <w:b w:val="0"/>
          <w:bCs w:val="0"/>
          <w:sz w:val="32"/>
          <w:szCs w:val="32"/>
          <w:lang w:eastAsia="zh-CN"/>
        </w:rPr>
        <w:t>。</w:t>
      </w:r>
      <w:r>
        <w:rPr>
          <w:rFonts w:hint="eastAsia" w:ascii="方正仿宋_GBK" w:hAnsi="方正仿宋_GBK" w:eastAsia="仿宋" w:cs="方正仿宋_GBK"/>
          <w:b w:val="0"/>
          <w:bCs w:val="0"/>
          <w:sz w:val="32"/>
          <w:szCs w:val="32"/>
        </w:rPr>
        <w:t>自治区</w:t>
      </w:r>
      <w:r>
        <w:rPr>
          <w:rFonts w:hint="eastAsia" w:ascii="方正仿宋_GBK" w:hAnsi="方正仿宋_GBK" w:eastAsia="仿宋" w:cs="方正仿宋_GBK"/>
          <w:b w:val="0"/>
          <w:bCs w:val="0"/>
          <w:sz w:val="32"/>
          <w:szCs w:val="32"/>
          <w:lang w:eastAsia="zh-CN"/>
        </w:rPr>
        <w:t>大数据中心应当</w:t>
      </w:r>
      <w:r>
        <w:rPr>
          <w:rFonts w:hint="eastAsia" w:ascii="方正仿宋_GBK" w:hAnsi="方正仿宋_GBK" w:eastAsia="仿宋" w:cs="方正仿宋_GBK"/>
          <w:b w:val="0"/>
          <w:bCs w:val="0"/>
          <w:sz w:val="32"/>
          <w:szCs w:val="32"/>
        </w:rPr>
        <w:t>根据</w:t>
      </w:r>
      <w:r>
        <w:rPr>
          <w:rFonts w:hint="eastAsia" w:ascii="方正仿宋_GBK" w:hAnsi="方正仿宋_GBK" w:eastAsia="仿宋" w:cs="方正仿宋_GBK"/>
          <w:b w:val="0"/>
          <w:bCs w:val="0"/>
          <w:sz w:val="32"/>
          <w:szCs w:val="32"/>
          <w:lang w:eastAsia="zh-CN"/>
        </w:rPr>
        <w:t>内蒙古税务局</w:t>
      </w:r>
      <w:r>
        <w:rPr>
          <w:rFonts w:hint="eastAsia" w:ascii="方正仿宋_GBK" w:hAnsi="方正仿宋_GBK" w:eastAsia="仿宋" w:cs="方正仿宋_GBK"/>
          <w:b w:val="0"/>
          <w:bCs w:val="0"/>
          <w:sz w:val="32"/>
          <w:szCs w:val="32"/>
        </w:rPr>
        <w:t>动态调整</w:t>
      </w:r>
      <w:r>
        <w:rPr>
          <w:rFonts w:hint="eastAsia" w:ascii="方正仿宋_GBK" w:hAnsi="方正仿宋_GBK" w:eastAsia="仿宋" w:cs="方正仿宋_GBK"/>
          <w:b w:val="0"/>
          <w:bCs w:val="0"/>
          <w:sz w:val="32"/>
          <w:szCs w:val="32"/>
          <w:lang w:eastAsia="zh-CN"/>
        </w:rPr>
        <w:t>相关信息</w:t>
      </w:r>
      <w:r>
        <w:rPr>
          <w:rFonts w:hint="eastAsia" w:ascii="方正仿宋_GBK" w:hAnsi="方正仿宋_GBK" w:eastAsia="仿宋" w:cs="方正仿宋_GBK"/>
          <w:b w:val="0"/>
          <w:bCs w:val="0"/>
          <w:sz w:val="32"/>
          <w:szCs w:val="32"/>
        </w:rPr>
        <w:t>，及时更新对应的电子证照信息，并将更新后的结果通过“信息推送”功能告知激励主体。</w:t>
      </w:r>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jc w:val="center"/>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 xml:space="preserve">第五章 </w:t>
      </w:r>
      <w:r>
        <w:rPr>
          <w:rFonts w:hint="eastAsia" w:ascii="方正黑体_GBK" w:hAnsi="方正黑体_GBK" w:eastAsia="黑体" w:cs="方正黑体_GBK"/>
          <w:b w:val="0"/>
          <w:bCs w:val="0"/>
          <w:sz w:val="32"/>
          <w:szCs w:val="32"/>
          <w:lang w:val="en-US" w:eastAsia="zh-CN"/>
        </w:rPr>
        <w:t xml:space="preserve"> </w:t>
      </w:r>
      <w:r>
        <w:rPr>
          <w:rFonts w:hint="eastAsia" w:ascii="方正黑体_GBK" w:hAnsi="方正黑体_GBK" w:eastAsia="黑体" w:cs="方正黑体_GBK"/>
          <w:b w:val="0"/>
          <w:bCs w:val="0"/>
          <w:sz w:val="32"/>
          <w:szCs w:val="32"/>
        </w:rPr>
        <w:t xml:space="preserve">附  </w:t>
      </w:r>
      <w:r>
        <w:rPr>
          <w:rFonts w:hint="eastAsia" w:ascii="方正黑体_GBK" w:hAnsi="方正黑体_GBK" w:eastAsia="黑体" w:cs="方正黑体_GBK"/>
          <w:b w:val="0"/>
          <w:bCs w:val="0"/>
          <w:sz w:val="32"/>
          <w:szCs w:val="32"/>
          <w:lang w:val="en-US" w:eastAsia="zh-CN"/>
        </w:rPr>
        <w:t xml:space="preserve">  </w:t>
      </w:r>
      <w:r>
        <w:rPr>
          <w:rFonts w:hint="eastAsia" w:ascii="方正黑体_GBK" w:hAnsi="方正黑体_GBK" w:eastAsia="黑体" w:cs="方正黑体_GBK"/>
          <w:b w:val="0"/>
          <w:bCs w:val="0"/>
          <w:sz w:val="32"/>
          <w:szCs w:val="32"/>
        </w:rPr>
        <w:t>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仿宋" w:cs="方正仿宋_GBK"/>
          <w:b w:val="0"/>
          <w:bCs w:val="0"/>
          <w:sz w:val="32"/>
          <w:szCs w:val="32"/>
        </w:rPr>
      </w:pPr>
      <w:r>
        <w:rPr>
          <w:rFonts w:hint="eastAsia" w:ascii="方正黑体_GBK" w:hAnsi="方正黑体_GBK" w:eastAsia="黑体" w:cs="方正黑体_GBK"/>
          <w:b w:val="0"/>
          <w:bCs w:val="0"/>
          <w:sz w:val="32"/>
          <w:szCs w:val="32"/>
        </w:rPr>
        <w:t>第三十三条</w:t>
      </w:r>
      <w:r>
        <w:rPr>
          <w:rFonts w:hint="eastAsia" w:ascii="方正仿宋_GBK" w:hAnsi="方正仿宋_GBK" w:eastAsia="仿宋" w:cs="方正仿宋_GBK"/>
          <w:b w:val="0"/>
          <w:bCs w:val="0"/>
          <w:sz w:val="32"/>
          <w:szCs w:val="32"/>
        </w:rPr>
        <w:t xml:space="preserve"> </w:t>
      </w:r>
      <w:r>
        <w:rPr>
          <w:rFonts w:hint="eastAsia" w:ascii="方正仿宋_GBK" w:hAnsi="方正仿宋_GBK" w:eastAsia="仿宋" w:cs="方正仿宋_GBK"/>
          <w:b w:val="0"/>
          <w:bCs w:val="0"/>
          <w:sz w:val="32"/>
          <w:szCs w:val="32"/>
          <w:lang w:val="en-US" w:eastAsia="zh-CN"/>
        </w:rPr>
        <w:t xml:space="preserve"> </w:t>
      </w:r>
      <w:r>
        <w:rPr>
          <w:rFonts w:hint="eastAsia" w:ascii="仿宋" w:hAnsi="仿宋" w:eastAsia="仿宋" w:cs="仿宋"/>
          <w:b w:val="0"/>
          <w:bCs w:val="0"/>
          <w:sz w:val="32"/>
          <w:szCs w:val="32"/>
        </w:rPr>
        <w:t>本办法自2024年1月1日起施行。</w:t>
      </w:r>
    </w:p>
    <w:bookmarkEnd w:id="2"/>
    <w:p>
      <w:pPr>
        <w:spacing w:line="560" w:lineRule="exact"/>
        <w:rPr>
          <w:rStyle w:val="14"/>
          <w:rFonts w:hint="eastAsia" w:ascii="方正仿宋_GBK" w:hAnsi="方正仿宋_GBK" w:eastAsia="仿宋" w:cs="方正仿宋_GBK"/>
          <w:b w:val="0"/>
          <w:bCs w:val="0"/>
          <w:kern w:val="0"/>
          <w:sz w:val="44"/>
          <w:szCs w:val="44"/>
          <w:shd w:val="clear" w:color="auto" w:fill="FFFFFF"/>
        </w:rPr>
      </w:pPr>
    </w:p>
    <w:p>
      <w:pPr>
        <w:rPr>
          <w:rFonts w:hint="eastAsia"/>
        </w:rPr>
      </w:pPr>
    </w:p>
    <w:p>
      <w:pPr>
        <w:rPr>
          <w:rFonts w:hint="eastAsia"/>
        </w:rPr>
      </w:pPr>
      <w:bookmarkStart w:id="0" w:name="二维条码"/>
      <w:bookmarkEnd w:id="0"/>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1"/>
        <w:tblW w:w="8970" w:type="dxa"/>
        <w:tblInd w:w="95"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PrEx>
        <w:trPr>
          <w:trHeight w:val="1775" w:hRule="atLeast"/>
        </w:trPr>
        <w:tc>
          <w:tcPr>
            <w:tcW w:w="8970"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897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内蒙古自治区人民政府办公厅文电处       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日印发</w:t>
            </w:r>
          </w:p>
        </w:tc>
      </w:tr>
    </w:tbl>
    <w:p>
      <w:pPr>
        <w:pStyle w:val="6"/>
        <w:keepNext w:val="0"/>
        <w:keepLines w:val="0"/>
        <w:pageBreakBefore w:val="0"/>
        <w:widowControl w:val="0"/>
        <w:tabs>
          <w:tab w:val="left" w:pos="7560"/>
        </w:tabs>
        <w:kinsoku/>
        <w:wordWrap w:val="0"/>
        <w:overflowPunct/>
        <w:topLinePunct w:val="0"/>
        <w:autoSpaceDE/>
        <w:autoSpaceDN/>
        <w:bidi w:val="0"/>
        <w:adjustRightInd/>
        <w:snapToGrid/>
        <w:spacing w:line="20" w:lineRule="exact"/>
        <w:ind w:left="0" w:leftChars="0" w:firstLine="0" w:firstLineChars="0"/>
        <w:jc w:val="both"/>
        <w:textAlignment w:val="auto"/>
        <w:rPr>
          <w:rFonts w:hint="eastAsia" w:ascii="黑体" w:eastAsia="黑体"/>
          <w:sz w:val="32"/>
        </w:rPr>
      </w:pPr>
      <w:bookmarkStart w:id="1" w:name="成文日期"/>
      <w:bookmarkEnd w:id="1"/>
    </w:p>
    <w:p>
      <w:pPr>
        <w:spacing w:line="20" w:lineRule="exact"/>
        <w:rPr>
          <w:rFonts w:hint="eastAsia"/>
        </w:rPr>
      </w:pPr>
      <w:r>
        <w:rPr>
          <w:rFonts w:hint="eastAsia" w:eastAsia="宋体"/>
          <w:sz w:val="52"/>
          <w:szCs w:val="52"/>
          <w:lang w:eastAsia="zh-CN"/>
        </w:rPr>
        <w:drawing>
          <wp:anchor distT="0" distB="0" distL="114300" distR="114300" simplePos="0" relativeHeight="251658240" behindDoc="1" locked="0" layoutInCell="1" allowOverlap="1">
            <wp:simplePos x="0" y="0"/>
            <wp:positionH relativeFrom="column">
              <wp:posOffset>3390900</wp:posOffset>
            </wp:positionH>
            <wp:positionV relativeFrom="paragraph">
              <wp:posOffset>100965</wp:posOffset>
            </wp:positionV>
            <wp:extent cx="1796415" cy="431800"/>
            <wp:effectExtent l="0" t="0" r="13335" b="6350"/>
            <wp:wrapNone/>
            <wp:docPr id="1" name="图片 6" descr="20231229130207_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20231229130207_7056"/>
                    <pic:cNvPicPr>
                      <a:picLocks noChangeAspect="1"/>
                    </pic:cNvPicPr>
                  </pic:nvPicPr>
                  <pic:blipFill>
                    <a:blip r:embed="rId8"/>
                    <a:stretch>
                      <a:fillRect/>
                    </a:stretch>
                  </pic:blipFill>
                  <pic:spPr>
                    <a:xfrm>
                      <a:off x="0" y="0"/>
                      <a:ext cx="1796415" cy="4318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645" w:y="-5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531" w:y="-8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FC2702"/>
    <w:multiLevelType w:val="singleLevel"/>
    <w:tmpl w:val="DBFC2702"/>
    <w:lvl w:ilvl="0" w:tentative="0">
      <w:start w:val="1"/>
      <w:numFmt w:val="chineseCounting"/>
      <w:suff w:val="space"/>
      <w:lvlText w:val="第%1章"/>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2CBD"/>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B5381"/>
    <w:rsid w:val="002C0358"/>
    <w:rsid w:val="002C048B"/>
    <w:rsid w:val="002C0D54"/>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463"/>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622A"/>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39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5FE6"/>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A7087"/>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6542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E76EE"/>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2109"/>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63F8D1A"/>
    <w:rsid w:val="0741379C"/>
    <w:rsid w:val="074D26E8"/>
    <w:rsid w:val="0BFF55FE"/>
    <w:rsid w:val="110F26B1"/>
    <w:rsid w:val="13404ED0"/>
    <w:rsid w:val="13F5629B"/>
    <w:rsid w:val="141947C5"/>
    <w:rsid w:val="1A7D41CF"/>
    <w:rsid w:val="1C781429"/>
    <w:rsid w:val="1D351468"/>
    <w:rsid w:val="1D5E16D2"/>
    <w:rsid w:val="1FCBCE6F"/>
    <w:rsid w:val="1FD3237E"/>
    <w:rsid w:val="1FEE0693"/>
    <w:rsid w:val="21CE0EBF"/>
    <w:rsid w:val="24485B15"/>
    <w:rsid w:val="27F6F6DA"/>
    <w:rsid w:val="2FDF8920"/>
    <w:rsid w:val="36DFB601"/>
    <w:rsid w:val="379FA3E0"/>
    <w:rsid w:val="3A7AEB69"/>
    <w:rsid w:val="3BF766AE"/>
    <w:rsid w:val="3D557F50"/>
    <w:rsid w:val="412520FF"/>
    <w:rsid w:val="456E4695"/>
    <w:rsid w:val="45BA3543"/>
    <w:rsid w:val="497778C2"/>
    <w:rsid w:val="4BB12688"/>
    <w:rsid w:val="51650C56"/>
    <w:rsid w:val="5BAE3879"/>
    <w:rsid w:val="5BF3DEAA"/>
    <w:rsid w:val="5DBB0033"/>
    <w:rsid w:val="5E3B2119"/>
    <w:rsid w:val="5F71687E"/>
    <w:rsid w:val="64B86B45"/>
    <w:rsid w:val="64E522BD"/>
    <w:rsid w:val="65EF34C9"/>
    <w:rsid w:val="6B7A875C"/>
    <w:rsid w:val="6E8555FF"/>
    <w:rsid w:val="6EBD1083"/>
    <w:rsid w:val="6F2C465B"/>
    <w:rsid w:val="6FB5F534"/>
    <w:rsid w:val="77779431"/>
    <w:rsid w:val="7D164783"/>
    <w:rsid w:val="7D3F11B8"/>
    <w:rsid w:val="7DBDEECC"/>
    <w:rsid w:val="7DBFD14D"/>
    <w:rsid w:val="7DF55437"/>
    <w:rsid w:val="7E960D71"/>
    <w:rsid w:val="7EBD5765"/>
    <w:rsid w:val="7EDF1D30"/>
    <w:rsid w:val="7FDB2EE9"/>
    <w:rsid w:val="7FEE6C5D"/>
    <w:rsid w:val="956B4F50"/>
    <w:rsid w:val="BD7D0810"/>
    <w:rsid w:val="BFAF4E18"/>
    <w:rsid w:val="BFCE2018"/>
    <w:rsid w:val="BFEFE38C"/>
    <w:rsid w:val="D6DD0CB8"/>
    <w:rsid w:val="D9EAD97A"/>
    <w:rsid w:val="DAED05AF"/>
    <w:rsid w:val="DAF1DDA9"/>
    <w:rsid w:val="DFDD751A"/>
    <w:rsid w:val="E4E931AA"/>
    <w:rsid w:val="E7BBAC7D"/>
    <w:rsid w:val="EDFF313F"/>
    <w:rsid w:val="EFFE4624"/>
    <w:rsid w:val="FB7D3274"/>
    <w:rsid w:val="FBDC2A29"/>
    <w:rsid w:val="FF1F4DC1"/>
    <w:rsid w:val="FF6FADB6"/>
    <w:rsid w:val="FFEACB26"/>
    <w:rsid w:val="FFEE71A2"/>
    <w:rsid w:val="FFF14737"/>
    <w:rsid w:val="FFF979CE"/>
    <w:rsid w:val="FFFD88E6"/>
    <w:rsid w:val="FFFE30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unhideWhenUsed/>
    <w:qFormat/>
    <w:uiPriority w:val="9"/>
    <w:pPr>
      <w:keepNext/>
      <w:keepLines/>
      <w:snapToGrid w:val="0"/>
      <w:spacing w:before="360" w:after="120" w:line="600" w:lineRule="exact"/>
      <w:ind w:firstLine="200" w:firstLineChars="200"/>
      <w:jc w:val="center"/>
      <w:outlineLvl w:val="1"/>
    </w:pPr>
    <w:rPr>
      <w:rFonts w:ascii="Cambria" w:hAnsi="Cambria" w:eastAsia="楷体" w:cs="Times New Roman"/>
      <w:b/>
      <w:bCs/>
      <w:sz w:val="36"/>
      <w:szCs w:val="32"/>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w:basedOn w:val="1"/>
    <w:uiPriority w:val="0"/>
    <w:pPr>
      <w:widowControl/>
      <w:overflowPunct w:val="0"/>
      <w:autoSpaceDE w:val="0"/>
      <w:autoSpaceDN w:val="0"/>
      <w:adjustRightInd w:val="0"/>
      <w:spacing w:line="640" w:lineRule="atLeast"/>
      <w:textAlignment w:val="baseline"/>
    </w:pPr>
    <w:rPr>
      <w:rFonts w:ascii="仿宋_GB2312" w:hAnsi="Times New Roman" w:eastAsia="仿宋_GB2312" w:cs="Times New Roman"/>
      <w:spacing w:val="-8"/>
      <w:kern w:val="0"/>
      <w:sz w:val="28"/>
      <w:szCs w:val="20"/>
      <w:lang w:bidi="ar-SA"/>
    </w:rPr>
  </w:style>
  <w:style w:type="paragraph" w:styleId="5">
    <w:name w:val="Plain Text"/>
    <w:basedOn w:val="1"/>
    <w:uiPriority w:val="0"/>
    <w:pPr>
      <w:widowControl w:val="0"/>
      <w:overflowPunct/>
      <w:autoSpaceDE/>
      <w:autoSpaceDN/>
      <w:adjustRightInd/>
      <w:textAlignment w:val="auto"/>
    </w:pPr>
    <w:rPr>
      <w:rFonts w:ascii="宋体" w:hAnsi="Courier New" w:eastAsia="宋体" w:cs="Times New Roman"/>
      <w:kern w:val="2"/>
      <w:szCs w:val="20"/>
      <w:lang w:bidi="ar-SA"/>
    </w:rPr>
  </w:style>
  <w:style w:type="paragraph" w:styleId="6">
    <w:name w:val="Date"/>
    <w:basedOn w:val="1"/>
    <w:next w:val="1"/>
    <w:link w:val="16"/>
    <w:uiPriority w:val="0"/>
    <w:pPr>
      <w:ind w:left="100" w:leftChars="2500"/>
    </w:pPr>
    <w:rPr>
      <w:rFonts w:ascii="仿宋_GB2312" w:eastAsia="仿宋_GB2312"/>
      <w:sz w:val="32"/>
    </w:rPr>
  </w:style>
  <w:style w:type="paragraph" w:styleId="7">
    <w:name w:val="Balloon Text"/>
    <w:basedOn w:val="1"/>
    <w:link w:val="17"/>
    <w:semiHidden/>
    <w:uiPriority w:val="0"/>
    <w:rPr>
      <w:sz w:val="18"/>
      <w:szCs w:val="18"/>
    </w:rPr>
  </w:style>
  <w:style w:type="paragraph" w:styleId="8">
    <w:name w:val="footer"/>
    <w:basedOn w:val="1"/>
    <w:link w:val="18"/>
    <w:uiPriority w:val="0"/>
    <w:pPr>
      <w:tabs>
        <w:tab w:val="center" w:pos="4153"/>
        <w:tab w:val="right" w:pos="8306"/>
      </w:tabs>
      <w:snapToGrid w:val="0"/>
      <w:jc w:val="left"/>
    </w:pPr>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8"/>
      <w:lang w:bidi="mn-Mong-CN"/>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99"/>
    <w:rPr>
      <w:rFonts w:ascii="Calibri" w:hAnsi="Calibri" w:eastAsia="宋体" w:cs="Mongolian Baiti"/>
      <w:b/>
      <w:bCs/>
    </w:rPr>
  </w:style>
  <w:style w:type="character" w:styleId="15">
    <w:name w:val="page number"/>
    <w:basedOn w:val="13"/>
    <w:uiPriority w:val="0"/>
  </w:style>
  <w:style w:type="character" w:customStyle="1" w:styleId="16">
    <w:name w:val=" Char Char2"/>
    <w:basedOn w:val="13"/>
    <w:link w:val="6"/>
    <w:uiPriority w:val="0"/>
    <w:rPr>
      <w:rFonts w:ascii="仿宋_GB2312" w:hAnsi="Times New Roman" w:eastAsia="仿宋_GB2312" w:cs="Times New Roman"/>
      <w:kern w:val="2"/>
      <w:sz w:val="32"/>
      <w:szCs w:val="24"/>
      <w:lang w:bidi="ar-SA"/>
    </w:rPr>
  </w:style>
  <w:style w:type="character" w:customStyle="1" w:styleId="17">
    <w:name w:val="批注框文本 Char"/>
    <w:link w:val="7"/>
    <w:semiHidden/>
    <w:uiPriority w:val="99"/>
    <w:rPr>
      <w:rFonts w:ascii="Times New Roman" w:hAnsi="Times New Roman" w:eastAsia="宋体" w:cs="Times New Roman"/>
      <w:kern w:val="0"/>
      <w:sz w:val="18"/>
      <w:szCs w:val="18"/>
    </w:rPr>
  </w:style>
  <w:style w:type="character" w:customStyle="1" w:styleId="18">
    <w:name w:val=" Char Char"/>
    <w:basedOn w:val="13"/>
    <w:link w:val="8"/>
    <w:semiHidden/>
    <w:uiPriority w:val="99"/>
    <w:rPr>
      <w:rFonts w:ascii="Calibri" w:hAnsi="Calibri" w:eastAsia="宋体" w:cs="Mongolian Baiti"/>
      <w:kern w:val="2"/>
      <w:sz w:val="18"/>
      <w:szCs w:val="22"/>
    </w:rPr>
  </w:style>
  <w:style w:type="character" w:customStyle="1" w:styleId="19">
    <w:name w:val=" Char Char1"/>
    <w:basedOn w:val="13"/>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2024-01-04T03:51:02Z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