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96F" w:rsidRDefault="00F0596F" w:rsidP="00F0596F">
      <w:pPr>
        <w:topLinePunct/>
        <w:spacing w:line="580" w:lineRule="exact"/>
        <w:rPr>
          <w:rFonts w:ascii="方正黑体_GBK" w:eastAsia="方正黑体_GBK" w:hint="eastAsia"/>
          <w:sz w:val="32"/>
          <w:szCs w:val="32"/>
        </w:rPr>
      </w:pPr>
      <w:r w:rsidRPr="000749CB">
        <w:rPr>
          <w:rFonts w:ascii="方正黑体_GBK" w:eastAsia="方正黑体_GBK" w:hint="eastAsia"/>
          <w:sz w:val="32"/>
          <w:szCs w:val="32"/>
        </w:rPr>
        <w:t>附件1</w:t>
      </w:r>
    </w:p>
    <w:p w:rsidR="00F0596F" w:rsidRPr="000749CB" w:rsidRDefault="00F0596F" w:rsidP="00F0596F">
      <w:pPr>
        <w:topLinePunct/>
        <w:spacing w:line="580" w:lineRule="exact"/>
        <w:rPr>
          <w:rFonts w:ascii="方正黑体_GBK" w:eastAsia="方正黑体_GBK" w:hint="eastAsia"/>
          <w:sz w:val="32"/>
          <w:szCs w:val="32"/>
        </w:rPr>
      </w:pPr>
    </w:p>
    <w:p w:rsidR="00F0596F" w:rsidRDefault="00F0596F" w:rsidP="00F0596F">
      <w:pPr>
        <w:topLinePunct/>
        <w:spacing w:line="580" w:lineRule="exact"/>
        <w:ind w:firstLine="885"/>
        <w:rPr>
          <w:rFonts w:ascii="方正小标宋简体" w:eastAsia="方正小标宋简体" w:hint="eastAsia"/>
          <w:sz w:val="44"/>
          <w:szCs w:val="44"/>
        </w:rPr>
      </w:pPr>
      <w:bookmarkStart w:id="0" w:name="_GoBack"/>
      <w:r w:rsidRPr="00FB2E38">
        <w:rPr>
          <w:rFonts w:ascii="方正小标宋简体" w:eastAsia="方正小标宋简体" w:hint="eastAsia"/>
          <w:sz w:val="44"/>
          <w:szCs w:val="44"/>
        </w:rPr>
        <w:t>工业园区高质量发展考核评价体系</w:t>
      </w:r>
    </w:p>
    <w:bookmarkEnd w:id="0"/>
    <w:p w:rsidR="00F0596F" w:rsidRPr="007336A7" w:rsidRDefault="00F0596F" w:rsidP="00F0596F">
      <w:pPr>
        <w:topLinePunct/>
        <w:spacing w:line="580" w:lineRule="exact"/>
        <w:ind w:firstLine="885"/>
        <w:rPr>
          <w:rFonts w:ascii="方正小标宋简体" w:eastAsia="方正小标宋简体"/>
          <w:sz w:val="44"/>
          <w:szCs w:val="44"/>
        </w:rPr>
      </w:pPr>
    </w:p>
    <w:p w:rsidR="00F0596F" w:rsidRPr="00FB2E38" w:rsidRDefault="00F0596F" w:rsidP="00F0596F">
      <w:pPr>
        <w:topLinePunct/>
        <w:spacing w:line="580" w:lineRule="exact"/>
        <w:ind w:firstLineChars="200" w:firstLine="640"/>
        <w:jc w:val="left"/>
        <w:rPr>
          <w:rFonts w:ascii="黑体" w:eastAsia="黑体" w:hAnsi="黑体"/>
          <w:sz w:val="32"/>
          <w:szCs w:val="32"/>
        </w:rPr>
      </w:pPr>
      <w:r w:rsidRPr="00FB2E38">
        <w:rPr>
          <w:rFonts w:ascii="黑体" w:eastAsia="黑体" w:hAnsi="黑体" w:hint="eastAsia"/>
          <w:sz w:val="32"/>
          <w:szCs w:val="32"/>
        </w:rPr>
        <w:t>一、考核范围</w:t>
      </w:r>
    </w:p>
    <w:p w:rsidR="00F0596F" w:rsidRPr="00FB2E38" w:rsidRDefault="00F0596F" w:rsidP="00F0596F">
      <w:pPr>
        <w:topLinePunct/>
        <w:spacing w:line="580" w:lineRule="exact"/>
        <w:ind w:firstLineChars="200" w:firstLine="640"/>
        <w:rPr>
          <w:rFonts w:ascii="仿宋" w:eastAsia="仿宋" w:hAnsi="仿宋" w:cs="Calibri"/>
          <w:sz w:val="32"/>
          <w:szCs w:val="32"/>
        </w:rPr>
      </w:pPr>
      <w:r w:rsidRPr="00FB2E38">
        <w:rPr>
          <w:rFonts w:ascii="仿宋_GB2312" w:eastAsia="仿宋_GB2312" w:hint="eastAsia"/>
          <w:sz w:val="32"/>
          <w:szCs w:val="32"/>
        </w:rPr>
        <w:t>包括以工业为主导型的经济技术开发区、高新技术产业园区、产业基地等，不包括物流园区、非工业主导型海关特殊监管区等。</w:t>
      </w:r>
    </w:p>
    <w:p w:rsidR="00F0596F" w:rsidRPr="00FB2E38" w:rsidRDefault="00F0596F" w:rsidP="00F0596F">
      <w:pPr>
        <w:topLinePunct/>
        <w:spacing w:line="580" w:lineRule="exact"/>
        <w:ind w:firstLineChars="200" w:firstLine="640"/>
        <w:jc w:val="left"/>
        <w:rPr>
          <w:rFonts w:ascii="黑体" w:eastAsia="黑体" w:hAnsi="黑体" w:cs="Calibri"/>
          <w:sz w:val="32"/>
          <w:szCs w:val="32"/>
        </w:rPr>
      </w:pPr>
      <w:r w:rsidRPr="00FB2E38">
        <w:rPr>
          <w:rFonts w:ascii="黑体" w:eastAsia="黑体" w:hAnsi="黑体" w:cs="Calibri" w:hint="eastAsia"/>
          <w:sz w:val="32"/>
          <w:szCs w:val="32"/>
        </w:rPr>
        <w:t>二、考核指标</w:t>
      </w:r>
    </w:p>
    <w:p w:rsidR="00F0596F" w:rsidRPr="00FB2E38" w:rsidRDefault="00F0596F" w:rsidP="00F0596F">
      <w:pPr>
        <w:topLinePunct/>
        <w:spacing w:line="580" w:lineRule="exact"/>
        <w:ind w:firstLine="665"/>
        <w:rPr>
          <w:rFonts w:ascii="仿宋_GB2312" w:eastAsia="仿宋_GB2312"/>
          <w:sz w:val="32"/>
          <w:szCs w:val="32"/>
          <w:highlight w:val="yellow"/>
        </w:rPr>
      </w:pPr>
      <w:r w:rsidRPr="00FB2E38">
        <w:rPr>
          <w:rFonts w:ascii="仿宋_GB2312" w:eastAsia="仿宋_GB2312" w:hint="eastAsia"/>
          <w:sz w:val="32"/>
          <w:szCs w:val="32"/>
        </w:rPr>
        <w:t>考核评价指标体系设定包括总量指标、效益指标、节能减排指标、科技创新指标共四类11项指标。</w:t>
      </w:r>
    </w:p>
    <w:p w:rsidR="00F0596F" w:rsidRPr="000749CB" w:rsidRDefault="00F0596F" w:rsidP="00F0596F">
      <w:pPr>
        <w:topLinePunct/>
        <w:spacing w:line="580" w:lineRule="exact"/>
        <w:ind w:firstLine="665"/>
        <w:rPr>
          <w:rFonts w:ascii="方正楷体简体" w:eastAsia="方正楷体简体" w:hint="eastAsia"/>
          <w:sz w:val="32"/>
          <w:szCs w:val="32"/>
        </w:rPr>
      </w:pPr>
      <w:r w:rsidRPr="00FB2E38">
        <w:rPr>
          <w:rFonts w:ascii="仿宋_GB2312" w:eastAsia="仿宋_GB2312" w:hint="eastAsia"/>
          <w:sz w:val="32"/>
          <w:szCs w:val="32"/>
        </w:rPr>
        <w:t>（一）总量指标3项，由园区工业总产值、工业固定资产投资总额、税收总额组成，反映园区发展规模。</w:t>
      </w:r>
      <w:r w:rsidRPr="000749CB">
        <w:rPr>
          <w:rFonts w:ascii="方正楷体简体" w:eastAsia="方正楷体简体" w:hint="eastAsia"/>
          <w:sz w:val="32"/>
          <w:szCs w:val="32"/>
        </w:rPr>
        <w:t>（统计</w:t>
      </w:r>
      <w:r>
        <w:rPr>
          <w:rFonts w:ascii="方正楷体简体" w:eastAsia="方正楷体简体" w:hint="eastAsia"/>
          <w:sz w:val="32"/>
          <w:szCs w:val="32"/>
        </w:rPr>
        <w:t>部门</w:t>
      </w:r>
      <w:r w:rsidRPr="000749CB">
        <w:rPr>
          <w:rFonts w:ascii="方正楷体简体" w:eastAsia="方正楷体简体" w:hint="eastAsia"/>
          <w:sz w:val="32"/>
          <w:szCs w:val="32"/>
        </w:rPr>
        <w:t>负责）</w:t>
      </w:r>
    </w:p>
    <w:p w:rsidR="00F0596F" w:rsidRPr="000749CB" w:rsidRDefault="00F0596F" w:rsidP="00F0596F">
      <w:pPr>
        <w:topLinePunct/>
        <w:spacing w:line="580" w:lineRule="exact"/>
        <w:ind w:firstLine="665"/>
        <w:rPr>
          <w:rFonts w:ascii="方正楷体简体" w:eastAsia="方正楷体简体"/>
          <w:sz w:val="32"/>
          <w:szCs w:val="32"/>
        </w:rPr>
      </w:pPr>
      <w:r w:rsidRPr="00FB2E38">
        <w:rPr>
          <w:rFonts w:ascii="仿宋_GB2312" w:eastAsia="仿宋_GB2312" w:hint="eastAsia"/>
          <w:sz w:val="32"/>
          <w:szCs w:val="32"/>
        </w:rPr>
        <w:t>（二）效益指标3项，由园区建成区亩均产值、亩均工业固定资产投资、亩均税收组成，反映园区发展质量。</w:t>
      </w:r>
      <w:r w:rsidRPr="000749CB">
        <w:rPr>
          <w:rFonts w:ascii="方正楷体简体" w:eastAsia="方正楷体简体" w:hint="eastAsia"/>
          <w:sz w:val="32"/>
          <w:szCs w:val="32"/>
        </w:rPr>
        <w:t>（统计、自然资源</w:t>
      </w:r>
      <w:r>
        <w:rPr>
          <w:rFonts w:ascii="方正楷体简体" w:eastAsia="方正楷体简体" w:hint="eastAsia"/>
          <w:sz w:val="32"/>
          <w:szCs w:val="32"/>
        </w:rPr>
        <w:t>部门</w:t>
      </w:r>
      <w:r w:rsidRPr="000749CB">
        <w:rPr>
          <w:rFonts w:ascii="方正楷体简体" w:eastAsia="方正楷体简体" w:hint="eastAsia"/>
          <w:sz w:val="32"/>
          <w:szCs w:val="32"/>
        </w:rPr>
        <w:t>负责）</w:t>
      </w:r>
    </w:p>
    <w:p w:rsidR="00F0596F" w:rsidRPr="000749CB" w:rsidRDefault="00F0596F" w:rsidP="00F0596F">
      <w:pPr>
        <w:topLinePunct/>
        <w:spacing w:line="580" w:lineRule="exact"/>
        <w:ind w:firstLineChars="200" w:firstLine="640"/>
        <w:rPr>
          <w:rFonts w:ascii="方正楷体简体" w:eastAsia="方正楷体简体"/>
          <w:sz w:val="32"/>
          <w:szCs w:val="32"/>
        </w:rPr>
      </w:pPr>
      <w:r w:rsidRPr="00FB2E38">
        <w:rPr>
          <w:rFonts w:ascii="仿宋_GB2312" w:eastAsia="仿宋_GB2312" w:hint="eastAsia"/>
          <w:sz w:val="32"/>
          <w:szCs w:val="32"/>
        </w:rPr>
        <w:t>（三）节能减排指标3项，由工业园区单位工业增加值能耗、单位工业增加值水耗、主要污染物排放量组成，反映园区绿色发展水平。</w:t>
      </w:r>
      <w:r w:rsidRPr="000749CB">
        <w:rPr>
          <w:rFonts w:ascii="方正楷体简体" w:eastAsia="方正楷体简体" w:hint="eastAsia"/>
          <w:sz w:val="32"/>
          <w:szCs w:val="32"/>
        </w:rPr>
        <w:t>（工业和信息化、统计、生态环境</w:t>
      </w:r>
      <w:r>
        <w:rPr>
          <w:rFonts w:ascii="方正楷体简体" w:eastAsia="方正楷体简体" w:hint="eastAsia"/>
          <w:sz w:val="32"/>
          <w:szCs w:val="32"/>
        </w:rPr>
        <w:t>部门</w:t>
      </w:r>
      <w:r w:rsidRPr="000749CB">
        <w:rPr>
          <w:rFonts w:ascii="方正楷体简体" w:eastAsia="方正楷体简体" w:hint="eastAsia"/>
          <w:sz w:val="32"/>
          <w:szCs w:val="32"/>
        </w:rPr>
        <w:t>负责）</w:t>
      </w:r>
    </w:p>
    <w:p w:rsidR="00F0596F" w:rsidRPr="000749CB" w:rsidRDefault="00F0596F" w:rsidP="00F0596F">
      <w:pPr>
        <w:topLinePunct/>
        <w:spacing w:line="580" w:lineRule="exact"/>
        <w:ind w:firstLine="665"/>
        <w:rPr>
          <w:rFonts w:ascii="方正楷体简体" w:eastAsia="方正楷体简体"/>
          <w:sz w:val="32"/>
          <w:szCs w:val="32"/>
        </w:rPr>
      </w:pPr>
      <w:r w:rsidRPr="00FB2E38">
        <w:rPr>
          <w:rFonts w:ascii="仿宋_GB2312" w:eastAsia="仿宋_GB2312" w:hint="eastAsia"/>
          <w:sz w:val="32"/>
          <w:szCs w:val="32"/>
        </w:rPr>
        <w:t>（四）科技创新指标2项，由园区企业研发（R&amp;D）经费支出占主营业务收入比重、园区企业年度发明专利授权数组成，反映园区科技创新水平。</w:t>
      </w:r>
      <w:r w:rsidRPr="000749CB">
        <w:rPr>
          <w:rFonts w:ascii="方正楷体简体" w:eastAsia="方正楷体简体" w:hint="eastAsia"/>
          <w:sz w:val="32"/>
          <w:szCs w:val="32"/>
        </w:rPr>
        <w:t>（统计、市场监管</w:t>
      </w:r>
      <w:r>
        <w:rPr>
          <w:rFonts w:ascii="方正楷体简体" w:eastAsia="方正楷体简体" w:hint="eastAsia"/>
          <w:sz w:val="32"/>
          <w:szCs w:val="32"/>
        </w:rPr>
        <w:t>部门</w:t>
      </w:r>
      <w:r w:rsidRPr="000749CB">
        <w:rPr>
          <w:rFonts w:ascii="方正楷体简体" w:eastAsia="方正楷体简体" w:hint="eastAsia"/>
          <w:sz w:val="32"/>
          <w:szCs w:val="32"/>
        </w:rPr>
        <w:t>负责）</w:t>
      </w:r>
    </w:p>
    <w:p w:rsidR="00F0596F" w:rsidRPr="00FB2E38" w:rsidRDefault="00F0596F" w:rsidP="00F0596F">
      <w:pPr>
        <w:topLinePunct/>
        <w:spacing w:line="580" w:lineRule="exact"/>
        <w:ind w:firstLineChars="200" w:firstLine="640"/>
        <w:rPr>
          <w:rFonts w:ascii="黑体" w:eastAsia="黑体" w:hAnsi="仿宋" w:cs="Calibri"/>
          <w:sz w:val="32"/>
          <w:szCs w:val="32"/>
        </w:rPr>
      </w:pPr>
      <w:r w:rsidRPr="00FB2E38">
        <w:rPr>
          <w:rFonts w:ascii="黑体" w:eastAsia="黑体" w:hAnsi="黑体" w:cs="Calibri" w:hint="eastAsia"/>
          <w:sz w:val="32"/>
          <w:szCs w:val="32"/>
        </w:rPr>
        <w:lastRenderedPageBreak/>
        <w:t>三、结果运用</w:t>
      </w:r>
    </w:p>
    <w:p w:rsidR="00F0596F" w:rsidRPr="00FB2E38" w:rsidRDefault="00F0596F" w:rsidP="00F0596F">
      <w:pPr>
        <w:topLinePunct/>
        <w:spacing w:line="580" w:lineRule="exact"/>
        <w:ind w:firstLineChars="200" w:firstLine="640"/>
        <w:jc w:val="left"/>
        <w:rPr>
          <w:rFonts w:ascii="仿宋_GB2312" w:eastAsia="仿宋_GB2312"/>
          <w:sz w:val="32"/>
          <w:szCs w:val="32"/>
        </w:rPr>
      </w:pPr>
      <w:r w:rsidRPr="007336A7">
        <w:rPr>
          <w:rFonts w:ascii="楷体_GB2312" w:eastAsia="楷体_GB2312" w:hAnsi="楷体" w:cs="Calibri" w:hint="eastAsia"/>
          <w:bCs/>
          <w:sz w:val="32"/>
          <w:szCs w:val="32"/>
        </w:rPr>
        <w:t>（一）与</w:t>
      </w:r>
      <w:proofErr w:type="gramStart"/>
      <w:r w:rsidRPr="007336A7">
        <w:rPr>
          <w:rFonts w:ascii="楷体_GB2312" w:eastAsia="楷体_GB2312" w:hAnsi="楷体" w:cs="Calibri" w:hint="eastAsia"/>
          <w:bCs/>
          <w:sz w:val="32"/>
          <w:szCs w:val="32"/>
        </w:rPr>
        <w:t>工业园区奖补挂钩</w:t>
      </w:r>
      <w:proofErr w:type="gramEnd"/>
      <w:r w:rsidRPr="007336A7">
        <w:rPr>
          <w:rFonts w:ascii="楷体_GB2312" w:eastAsia="楷体_GB2312" w:hAnsi="楷体" w:cs="Calibri" w:hint="eastAsia"/>
          <w:bCs/>
          <w:sz w:val="32"/>
          <w:szCs w:val="32"/>
        </w:rPr>
        <w:t>。</w:t>
      </w:r>
      <w:r w:rsidRPr="00FB2E38">
        <w:rPr>
          <w:rFonts w:ascii="仿宋_GB2312" w:eastAsia="仿宋_GB2312" w:hint="eastAsia"/>
          <w:sz w:val="32"/>
          <w:szCs w:val="32"/>
        </w:rPr>
        <w:t>根据对各类指标的考核评价结果，落实</w:t>
      </w:r>
      <w:r>
        <w:rPr>
          <w:rFonts w:ascii="仿宋_GB2312" w:eastAsia="仿宋_GB2312" w:hint="eastAsia"/>
          <w:sz w:val="32"/>
          <w:szCs w:val="32"/>
        </w:rPr>
        <w:t>《内蒙古自治区人民政府关于印发自治区新兴产业高质量发展实施方案（2018-2020年）的通知》（</w:t>
      </w:r>
      <w:r w:rsidRPr="00FB2E38">
        <w:rPr>
          <w:rFonts w:ascii="仿宋_GB2312" w:eastAsia="仿宋_GB2312" w:hint="eastAsia"/>
          <w:sz w:val="32"/>
          <w:szCs w:val="32"/>
        </w:rPr>
        <w:t>内政发〔2018〕42号</w:t>
      </w:r>
      <w:r>
        <w:rPr>
          <w:rFonts w:ascii="仿宋_GB2312" w:eastAsia="仿宋_GB2312" w:hint="eastAsia"/>
          <w:sz w:val="32"/>
          <w:szCs w:val="32"/>
        </w:rPr>
        <w:t>）</w:t>
      </w:r>
      <w:r w:rsidRPr="00FB2E38">
        <w:rPr>
          <w:rFonts w:ascii="仿宋_GB2312" w:eastAsia="仿宋_GB2312" w:hint="eastAsia"/>
          <w:sz w:val="32"/>
          <w:szCs w:val="32"/>
        </w:rPr>
        <w:t>提出的</w:t>
      </w:r>
      <w:proofErr w:type="gramStart"/>
      <w:r w:rsidRPr="00FB2E38">
        <w:rPr>
          <w:rFonts w:ascii="仿宋_GB2312" w:eastAsia="仿宋_GB2312" w:hint="eastAsia"/>
          <w:sz w:val="32"/>
          <w:szCs w:val="32"/>
        </w:rPr>
        <w:t>有关奖补措施</w:t>
      </w:r>
      <w:proofErr w:type="gramEnd"/>
      <w:r w:rsidRPr="00FB2E38">
        <w:rPr>
          <w:rFonts w:ascii="仿宋_GB2312" w:eastAsia="仿宋_GB2312" w:hint="eastAsia"/>
          <w:sz w:val="32"/>
          <w:szCs w:val="32"/>
        </w:rPr>
        <w:t>。</w:t>
      </w:r>
    </w:p>
    <w:p w:rsidR="00F0596F" w:rsidRPr="00FB2E38" w:rsidRDefault="00F0596F" w:rsidP="00F0596F">
      <w:pPr>
        <w:topLinePunct/>
        <w:spacing w:line="580" w:lineRule="exact"/>
        <w:ind w:firstLineChars="200" w:firstLine="640"/>
        <w:jc w:val="left"/>
        <w:rPr>
          <w:rFonts w:ascii="仿宋_GB2312" w:eastAsia="仿宋_GB2312"/>
          <w:sz w:val="32"/>
          <w:szCs w:val="32"/>
        </w:rPr>
      </w:pPr>
      <w:r w:rsidRPr="007336A7">
        <w:rPr>
          <w:rFonts w:ascii="楷体_GB2312" w:eastAsia="楷体_GB2312" w:hAnsi="楷体" w:cs="Calibri" w:hint="eastAsia"/>
          <w:bCs/>
          <w:sz w:val="32"/>
          <w:szCs w:val="32"/>
        </w:rPr>
        <w:t>（二）与工业园区管理机构和编制挂钩。</w:t>
      </w:r>
      <w:r w:rsidRPr="00FB2E38">
        <w:rPr>
          <w:rFonts w:ascii="仿宋_GB2312" w:eastAsia="仿宋_GB2312" w:hint="eastAsia"/>
          <w:sz w:val="32"/>
          <w:szCs w:val="32"/>
        </w:rPr>
        <w:t>根据工业园区经济规模，由编制部门分类确定园区管理机构等级和编制数量，并实行动态调整。</w:t>
      </w:r>
    </w:p>
    <w:p w:rsidR="00F0596F" w:rsidRPr="00FB2E38" w:rsidRDefault="00F0596F" w:rsidP="00F0596F">
      <w:pPr>
        <w:topLinePunct/>
        <w:spacing w:line="580" w:lineRule="exact"/>
        <w:ind w:firstLineChars="200" w:firstLine="640"/>
        <w:rPr>
          <w:rFonts w:ascii="方正小标宋简体" w:eastAsia="方正小标宋简体"/>
          <w:color w:val="000000"/>
          <w:kern w:val="0"/>
          <w:sz w:val="44"/>
          <w:szCs w:val="44"/>
        </w:rPr>
      </w:pPr>
      <w:r w:rsidRPr="007336A7">
        <w:rPr>
          <w:rFonts w:ascii="楷体_GB2312" w:eastAsia="楷体_GB2312" w:hAnsi="楷体" w:cs="Calibri" w:hint="eastAsia"/>
          <w:bCs/>
          <w:sz w:val="32"/>
          <w:szCs w:val="32"/>
        </w:rPr>
        <w:t>（三）与工业园区撤并调整挂钩。</w:t>
      </w:r>
      <w:r>
        <w:rPr>
          <w:rFonts w:ascii="仿宋_GB2312" w:eastAsia="仿宋_GB2312" w:hint="eastAsia"/>
          <w:sz w:val="32"/>
          <w:szCs w:val="32"/>
        </w:rPr>
        <w:t>对单位面积投资强度和产出效益达不到要求的</w:t>
      </w:r>
      <w:r w:rsidRPr="00FB2E38">
        <w:rPr>
          <w:rFonts w:ascii="仿宋_GB2312" w:eastAsia="仿宋_GB2312" w:hint="eastAsia"/>
          <w:sz w:val="32"/>
          <w:szCs w:val="32"/>
        </w:rPr>
        <w:t>工业园区</w:t>
      </w:r>
      <w:r>
        <w:rPr>
          <w:rFonts w:ascii="仿宋_GB2312" w:eastAsia="仿宋_GB2312" w:hint="eastAsia"/>
          <w:sz w:val="32"/>
          <w:szCs w:val="32"/>
        </w:rPr>
        <w:t>，</w:t>
      </w:r>
      <w:r w:rsidRPr="00FB2E38">
        <w:rPr>
          <w:rFonts w:ascii="仿宋_GB2312" w:eastAsia="仿宋_GB2312" w:hint="eastAsia"/>
          <w:sz w:val="32"/>
          <w:szCs w:val="32"/>
        </w:rPr>
        <w:t>就近整合到所在旗县（市、区）或盟市其他园区。</w:t>
      </w:r>
    </w:p>
    <w:p w:rsidR="00310FBC" w:rsidRPr="00F0596F" w:rsidRDefault="00310FBC"/>
    <w:sectPr w:rsidR="00310FBC" w:rsidRPr="00F059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Arial Unicode MS"/>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6F"/>
    <w:rsid w:val="00310FBC"/>
    <w:rsid w:val="00F05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9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9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XXZX-WQ</dc:creator>
  <cp:lastModifiedBy>XXZX-WQ</cp:lastModifiedBy>
  <cp:revision>1</cp:revision>
  <dcterms:created xsi:type="dcterms:W3CDTF">2020-01-15T09:38:00Z</dcterms:created>
  <dcterms:modified xsi:type="dcterms:W3CDTF">2020-01-15T09:38:00Z</dcterms:modified>
</cp:coreProperties>
</file>